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18" w:rsidRDefault="00114EE9">
      <w:pPr>
        <w:spacing w:before="80"/>
        <w:ind w:left="345"/>
        <w:jc w:val="center"/>
        <w:rPr>
          <w:rFonts w:ascii="Arial"/>
          <w:b/>
          <w:sz w:val="21"/>
        </w:rPr>
      </w:pPr>
      <w:r>
        <w:rPr>
          <w:rFonts w:ascii="Arial"/>
          <w:b/>
          <w:sz w:val="21"/>
        </w:rPr>
        <w:t xml:space="preserve">ANEXO </w:t>
      </w:r>
      <w:r>
        <w:rPr>
          <w:rFonts w:ascii="Arial"/>
          <w:b/>
          <w:spacing w:val="-10"/>
          <w:sz w:val="21"/>
        </w:rPr>
        <w:t>I</w:t>
      </w:r>
      <w:r w:rsidR="00F9189E">
        <w:rPr>
          <w:rFonts w:ascii="Arial"/>
          <w:b/>
          <w:spacing w:val="-10"/>
          <w:sz w:val="21"/>
        </w:rPr>
        <w:t>II</w:t>
      </w:r>
    </w:p>
    <w:p w:rsidR="007B6C18" w:rsidRDefault="00114EE9">
      <w:pPr>
        <w:spacing w:before="7" w:line="510" w:lineRule="atLeast"/>
        <w:ind w:left="584" w:right="79" w:firstLine="1231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Regras aplicáveis ao instrumento substitutivo ao contrato (Contratações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de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pequeno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valor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-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art.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95,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inciso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I,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da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Lei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n.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14.133/2021,</w:t>
      </w:r>
      <w:r>
        <w:rPr>
          <w:rFonts w:ascii="Arial" w:hAnsi="Arial"/>
          <w:b/>
          <w:spacing w:val="-3"/>
          <w:sz w:val="21"/>
        </w:rPr>
        <w:t xml:space="preserve"> </w:t>
      </w:r>
      <w:r>
        <w:rPr>
          <w:rFonts w:ascii="Arial" w:hAnsi="Arial"/>
          <w:b/>
          <w:sz w:val="21"/>
        </w:rPr>
        <w:t>Orientação</w:t>
      </w:r>
    </w:p>
    <w:p w:rsidR="007B6C18" w:rsidRDefault="00114EE9">
      <w:pPr>
        <w:spacing w:before="44"/>
        <w:ind w:left="345"/>
        <w:jc w:val="center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 xml:space="preserve">Normativa nº 84, de 17 de maio de </w:t>
      </w:r>
      <w:r>
        <w:rPr>
          <w:rFonts w:ascii="Arial" w:hAnsi="Arial"/>
          <w:b/>
          <w:spacing w:val="-2"/>
          <w:sz w:val="21"/>
        </w:rPr>
        <w:t>2024)</w:t>
      </w:r>
    </w:p>
    <w:p w:rsidR="007B6C18" w:rsidRDefault="007B6C18">
      <w:pPr>
        <w:pStyle w:val="Corpodetexto"/>
        <w:spacing w:before="35"/>
        <w:rPr>
          <w:rFonts w:ascii="Arial"/>
          <w:b/>
        </w:rPr>
      </w:pPr>
    </w:p>
    <w:p w:rsidR="007B6C18" w:rsidRDefault="00114EE9">
      <w:pPr>
        <w:pStyle w:val="PargrafodaLista"/>
        <w:numPr>
          <w:ilvl w:val="0"/>
          <w:numId w:val="6"/>
        </w:numPr>
        <w:tabs>
          <w:tab w:val="left" w:pos="256"/>
        </w:tabs>
        <w:spacing w:before="0"/>
        <w:ind w:hanging="233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 xml:space="preserve">FORMALIZAÇÃO DA </w:t>
      </w:r>
      <w:r>
        <w:rPr>
          <w:rFonts w:ascii="Arial" w:hAnsi="Arial"/>
          <w:b/>
          <w:spacing w:val="-2"/>
          <w:sz w:val="21"/>
        </w:rPr>
        <w:t>CONTRATAÇÃO</w:t>
      </w:r>
    </w:p>
    <w:p w:rsidR="007B6C18" w:rsidRDefault="007B6C18">
      <w:pPr>
        <w:pStyle w:val="Corpodetexto"/>
        <w:spacing w:before="35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before="0" w:line="276" w:lineRule="auto"/>
        <w:ind w:right="39" w:firstLine="0"/>
        <w:jc w:val="both"/>
        <w:rPr>
          <w:sz w:val="21"/>
        </w:rPr>
      </w:pPr>
      <w:r>
        <w:rPr>
          <w:sz w:val="21"/>
        </w:rPr>
        <w:t xml:space="preserve">O adjudicatário terá o </w:t>
      </w:r>
      <w:r>
        <w:rPr>
          <w:rFonts w:ascii="Arial" w:hAnsi="Arial"/>
          <w:i/>
          <w:sz w:val="21"/>
        </w:rPr>
        <w:t xml:space="preserve">prazo de 10 (dez) dias, </w:t>
      </w:r>
      <w:r>
        <w:rPr>
          <w:sz w:val="21"/>
        </w:rPr>
        <w:t>contado a partir da</w:t>
      </w:r>
      <w:r>
        <w:rPr>
          <w:spacing w:val="-2"/>
          <w:sz w:val="21"/>
        </w:rPr>
        <w:t xml:space="preserve"> </w:t>
      </w:r>
      <w:r>
        <w:rPr>
          <w:sz w:val="21"/>
        </w:rPr>
        <w:t>data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</w:t>
      </w:r>
      <w:r>
        <w:rPr>
          <w:sz w:val="21"/>
        </w:rPr>
        <w:t>sua</w:t>
      </w:r>
      <w:r>
        <w:rPr>
          <w:spacing w:val="-2"/>
          <w:sz w:val="21"/>
        </w:rPr>
        <w:t xml:space="preserve"> </w:t>
      </w:r>
      <w:r>
        <w:rPr>
          <w:sz w:val="21"/>
        </w:rPr>
        <w:t xml:space="preserve">convocação, para aceitar o instrumento equivalente ao contrato ............ </w:t>
      </w:r>
      <w:r>
        <w:rPr>
          <w:rFonts w:ascii="Arial" w:hAnsi="Arial"/>
          <w:i/>
          <w:sz w:val="21"/>
        </w:rPr>
        <w:t xml:space="preserve">[Nota de Empenho/Carta Contrato/Autorização] </w:t>
      </w:r>
      <w:r>
        <w:rPr>
          <w:rFonts w:ascii="Arial" w:hAnsi="Arial"/>
          <w:b/>
          <w:i/>
          <w:sz w:val="21"/>
        </w:rPr>
        <w:t xml:space="preserve">OU </w:t>
      </w:r>
      <w:r>
        <w:rPr>
          <w:rFonts w:ascii="Arial" w:hAnsi="Arial"/>
          <w:i/>
          <w:sz w:val="21"/>
        </w:rPr>
        <w:t>[constante neste Anexo]</w:t>
      </w:r>
      <w:r>
        <w:rPr>
          <w:sz w:val="21"/>
        </w:rPr>
        <w:t>, sob pena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decair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direito</w:t>
      </w:r>
      <w:r>
        <w:rPr>
          <w:spacing w:val="-3"/>
          <w:sz w:val="21"/>
        </w:rPr>
        <w:t xml:space="preserve"> </w:t>
      </w:r>
      <w:r>
        <w:rPr>
          <w:sz w:val="21"/>
        </w:rPr>
        <w:t>à</w:t>
      </w:r>
      <w:r>
        <w:rPr>
          <w:spacing w:val="-3"/>
          <w:sz w:val="21"/>
        </w:rPr>
        <w:t xml:space="preserve"> </w:t>
      </w:r>
      <w:r>
        <w:rPr>
          <w:sz w:val="21"/>
        </w:rPr>
        <w:t>contratação, sem prejuízo das sanções previstas.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line="276" w:lineRule="auto"/>
        <w:ind w:right="42" w:firstLine="0"/>
        <w:jc w:val="both"/>
        <w:rPr>
          <w:sz w:val="21"/>
        </w:rPr>
      </w:pPr>
      <w:r>
        <w:rPr>
          <w:sz w:val="21"/>
        </w:rPr>
        <w:t>O prazo</w:t>
      </w:r>
      <w:r>
        <w:rPr>
          <w:spacing w:val="-4"/>
          <w:sz w:val="21"/>
        </w:rPr>
        <w:t xml:space="preserve"> </w:t>
      </w:r>
      <w:r>
        <w:rPr>
          <w:sz w:val="21"/>
        </w:rPr>
        <w:t>poderá</w:t>
      </w:r>
      <w:r>
        <w:rPr>
          <w:spacing w:val="-4"/>
          <w:sz w:val="21"/>
        </w:rPr>
        <w:t xml:space="preserve"> </w:t>
      </w:r>
      <w:r>
        <w:rPr>
          <w:sz w:val="21"/>
        </w:rPr>
        <w:t>ser</w:t>
      </w:r>
      <w:r>
        <w:rPr>
          <w:spacing w:val="-4"/>
          <w:sz w:val="21"/>
        </w:rPr>
        <w:t xml:space="preserve"> </w:t>
      </w:r>
      <w:r>
        <w:rPr>
          <w:sz w:val="21"/>
        </w:rPr>
        <w:t>prorrogado,</w:t>
      </w:r>
      <w:r>
        <w:rPr>
          <w:spacing w:val="-4"/>
          <w:sz w:val="21"/>
        </w:rPr>
        <w:t xml:space="preserve"> </w:t>
      </w:r>
      <w:r>
        <w:rPr>
          <w:sz w:val="21"/>
        </w:rPr>
        <w:t>por</w:t>
      </w:r>
      <w:r>
        <w:rPr>
          <w:spacing w:val="-4"/>
          <w:sz w:val="21"/>
        </w:rPr>
        <w:t xml:space="preserve"> </w:t>
      </w:r>
      <w:r>
        <w:rPr>
          <w:sz w:val="21"/>
        </w:rPr>
        <w:t>igual</w:t>
      </w:r>
      <w:r>
        <w:rPr>
          <w:spacing w:val="-4"/>
          <w:sz w:val="21"/>
        </w:rPr>
        <w:t xml:space="preserve"> </w:t>
      </w:r>
      <w:r>
        <w:rPr>
          <w:sz w:val="21"/>
        </w:rPr>
        <w:t>período,</w:t>
      </w:r>
      <w:r>
        <w:rPr>
          <w:spacing w:val="-4"/>
          <w:sz w:val="21"/>
        </w:rPr>
        <w:t xml:space="preserve"> </w:t>
      </w:r>
      <w:r>
        <w:rPr>
          <w:sz w:val="21"/>
        </w:rPr>
        <w:t>por</w:t>
      </w:r>
      <w:r>
        <w:rPr>
          <w:spacing w:val="-4"/>
          <w:sz w:val="21"/>
        </w:rPr>
        <w:t xml:space="preserve"> </w:t>
      </w:r>
      <w:r>
        <w:rPr>
          <w:sz w:val="21"/>
        </w:rPr>
        <w:t>solicitação</w:t>
      </w:r>
      <w:r>
        <w:rPr>
          <w:spacing w:val="-4"/>
          <w:sz w:val="21"/>
        </w:rPr>
        <w:t xml:space="preserve"> </w:t>
      </w:r>
      <w:r>
        <w:rPr>
          <w:sz w:val="21"/>
        </w:rPr>
        <w:t>justificada</w:t>
      </w:r>
      <w:r>
        <w:rPr>
          <w:spacing w:val="-4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adjudicatário e aceita pela Administração.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373"/>
        </w:tabs>
        <w:ind w:left="373" w:hanging="350"/>
        <w:rPr>
          <w:sz w:val="19"/>
        </w:rPr>
      </w:pPr>
      <w:r>
        <w:rPr>
          <w:sz w:val="21"/>
        </w:rPr>
        <w:t>. . O aceite do instrumento equivalente pelo adjudicatário implica no reconheciment</w:t>
      </w:r>
      <w:r>
        <w:rPr>
          <w:sz w:val="21"/>
        </w:rPr>
        <w:t xml:space="preserve">o de </w:t>
      </w:r>
      <w:r>
        <w:rPr>
          <w:spacing w:val="-4"/>
          <w:sz w:val="21"/>
        </w:rPr>
        <w:t>que: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11"/>
        </w:tabs>
        <w:spacing w:before="1" w:line="276" w:lineRule="auto"/>
        <w:ind w:left="623" w:right="42" w:firstLine="0"/>
        <w:jc w:val="both"/>
        <w:rPr>
          <w:sz w:val="21"/>
        </w:rPr>
      </w:pPr>
      <w:r>
        <w:rPr>
          <w:sz w:val="21"/>
        </w:rPr>
        <w:t>referido instrumento substitui o termo de contrato, sendo-lhe aplicáveis as disposições da Lei nº 14.133/2021;</w:t>
      </w:r>
    </w:p>
    <w:p w:rsidR="007B6C18" w:rsidRDefault="00114EE9">
      <w:pPr>
        <w:spacing w:before="240" w:line="276" w:lineRule="auto"/>
        <w:ind w:left="623" w:right="37"/>
        <w:jc w:val="both"/>
        <w:rPr>
          <w:sz w:val="21"/>
        </w:rPr>
      </w:pPr>
      <w:r>
        <w:rPr>
          <w:sz w:val="21"/>
        </w:rPr>
        <w:t xml:space="preserve">1.3.2 o Contratado se vincula à sua proposta e às previsões contidas no </w:t>
      </w:r>
      <w:r>
        <w:rPr>
          <w:rFonts w:ascii="Arial" w:hAnsi="Arial"/>
          <w:i/>
          <w:sz w:val="21"/>
        </w:rPr>
        <w:t xml:space="preserve">Edital </w:t>
      </w:r>
      <w:r>
        <w:rPr>
          <w:rFonts w:ascii="Arial" w:hAnsi="Arial"/>
          <w:b/>
          <w:i/>
          <w:sz w:val="21"/>
          <w:u w:val="single"/>
        </w:rPr>
        <w:t>OU</w:t>
      </w:r>
      <w:r>
        <w:rPr>
          <w:rFonts w:ascii="Arial" w:hAnsi="Arial"/>
          <w:b/>
          <w:i/>
          <w:sz w:val="21"/>
        </w:rPr>
        <w:t xml:space="preserve"> </w:t>
      </w:r>
      <w:r>
        <w:rPr>
          <w:rFonts w:ascii="Arial" w:hAnsi="Arial"/>
          <w:i/>
          <w:sz w:val="21"/>
        </w:rPr>
        <w:t xml:space="preserve">na Autorização de Contratação Direta e/ou no Aviso de Dispensa Eletrônica, </w:t>
      </w:r>
      <w:r>
        <w:rPr>
          <w:sz w:val="21"/>
        </w:rPr>
        <w:t>no Termo de Referência e em seus anexos, conforme Termo de Ciência e Concordância (Anexo II).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</w:pPr>
      <w:r>
        <w:t xml:space="preserve">VIGÊNCIA E </w:t>
      </w:r>
      <w:r>
        <w:rPr>
          <w:spacing w:val="-2"/>
        </w:rPr>
        <w:t>PRORROGAÇÃO</w:t>
      </w:r>
    </w:p>
    <w:p w:rsidR="007B6C18" w:rsidRDefault="007B6C18">
      <w:pPr>
        <w:pStyle w:val="Corpodetexto"/>
        <w:spacing w:before="34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75"/>
        </w:tabs>
        <w:spacing w:before="0" w:line="276" w:lineRule="auto"/>
        <w:ind w:right="41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 prazo de vigência da contratação é aquele estabelecido no Ter</w:t>
      </w:r>
      <w:r>
        <w:rPr>
          <w:rFonts w:ascii="Arial" w:hAnsi="Arial"/>
          <w:i/>
          <w:sz w:val="21"/>
        </w:rPr>
        <w:t>mo de Referência, na forma do artigo 105 da Lei n° 14.133, de 2021.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05"/>
        </w:tabs>
        <w:spacing w:line="276" w:lineRule="auto"/>
        <w:ind w:right="42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 prazo de vigência será automaticamente prorrogado, independentemente de termo aditivo, quando o objeto não for concluído no período firmado acima, ressalvadas as providências cabíveis no</w:t>
      </w:r>
      <w:r>
        <w:rPr>
          <w:rFonts w:ascii="Arial" w:hAnsi="Arial"/>
          <w:i/>
          <w:sz w:val="21"/>
        </w:rPr>
        <w:t xml:space="preserve"> caso de culpa do Contratado, previstas neste instrumento.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31"/>
        </w:tabs>
        <w:ind w:left="431" w:hanging="408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O Contratado não tem direito subjetivo à prorrogação </w:t>
      </w:r>
      <w:r>
        <w:rPr>
          <w:rFonts w:ascii="Arial" w:hAnsi="Arial"/>
          <w:i/>
          <w:spacing w:val="-2"/>
          <w:sz w:val="21"/>
        </w:rPr>
        <w:t>contratual.</w:t>
      </w:r>
    </w:p>
    <w:p w:rsidR="007B6C18" w:rsidRDefault="007B6C18">
      <w:pPr>
        <w:pStyle w:val="Corpodetexto"/>
        <w:spacing w:before="35"/>
        <w:rPr>
          <w:rFonts w:ascii="Arial"/>
          <w:i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31"/>
        </w:tabs>
        <w:spacing w:before="0"/>
        <w:ind w:left="431" w:hanging="408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A prorrogação contratual deverá ser promovida mediante celebração de termo </w:t>
      </w:r>
      <w:r>
        <w:rPr>
          <w:rFonts w:ascii="Arial" w:hAnsi="Arial"/>
          <w:i/>
          <w:spacing w:val="-2"/>
          <w:sz w:val="21"/>
        </w:rPr>
        <w:t>aditivo.</w:t>
      </w:r>
    </w:p>
    <w:p w:rsidR="007B6C18" w:rsidRDefault="007B6C18">
      <w:pPr>
        <w:pStyle w:val="Corpodetexto"/>
        <w:spacing w:before="35"/>
        <w:rPr>
          <w:rFonts w:ascii="Arial"/>
          <w:i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before="0" w:line="276" w:lineRule="auto"/>
        <w:ind w:right="4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Nas eventuais prorrogações contratuais,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custos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não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renováveis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já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pagos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ou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amortizados ao longo do primeiro período de vigência da contratação deverão ser reduzidos ou eliminados como condição para a renovação.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line="276" w:lineRule="auto"/>
        <w:ind w:right="38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A contratação não poderá ser prorrogada quando o Contratado tiver sido penalizado </w:t>
      </w:r>
      <w:r>
        <w:rPr>
          <w:rFonts w:ascii="Arial" w:hAnsi="Arial"/>
          <w:i/>
          <w:sz w:val="21"/>
        </w:rPr>
        <w:t>nas sanções de declaração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inidoneidade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ou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impedimento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licitar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contratar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com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poder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público, observadas as abrangências de aplicação.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</w:pPr>
      <w:r>
        <w:t xml:space="preserve">OBRIGAÇÕES DO </w:t>
      </w:r>
      <w:r>
        <w:rPr>
          <w:spacing w:val="-2"/>
        </w:rPr>
        <w:t>CONTRATANTE[A7]</w:t>
      </w:r>
    </w:p>
    <w:p w:rsidR="007B6C18" w:rsidRDefault="007B6C18">
      <w:pPr>
        <w:pStyle w:val="Corpodetexto"/>
        <w:spacing w:before="34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31"/>
        </w:tabs>
        <w:spacing w:before="1"/>
        <w:ind w:left="431" w:hanging="408"/>
        <w:jc w:val="both"/>
        <w:rPr>
          <w:sz w:val="21"/>
        </w:rPr>
      </w:pPr>
      <w:r>
        <w:rPr>
          <w:sz w:val="21"/>
        </w:rPr>
        <w:t xml:space="preserve">São obrigações do </w:t>
      </w:r>
      <w:r>
        <w:rPr>
          <w:spacing w:val="-2"/>
          <w:sz w:val="21"/>
        </w:rPr>
        <w:t>Contratante:</w:t>
      </w:r>
    </w:p>
    <w:p w:rsidR="007B6C18" w:rsidRDefault="007B6C18">
      <w:pPr>
        <w:pStyle w:val="PargrafodaLista"/>
        <w:rPr>
          <w:sz w:val="21"/>
        </w:rPr>
        <w:sectPr w:rsidR="007B6C18">
          <w:type w:val="continuous"/>
          <w:pgSz w:w="11920" w:h="16840"/>
          <w:pgMar w:top="160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66"/>
        </w:tabs>
        <w:spacing w:before="80" w:line="276" w:lineRule="auto"/>
        <w:ind w:left="623" w:right="49" w:firstLine="0"/>
        <w:jc w:val="both"/>
        <w:rPr>
          <w:sz w:val="21"/>
        </w:rPr>
      </w:pPr>
      <w:r>
        <w:rPr>
          <w:sz w:val="21"/>
        </w:rPr>
        <w:lastRenderedPageBreak/>
        <w:t>Exigir o cumprimento de todas as obrig</w:t>
      </w:r>
      <w:r>
        <w:rPr>
          <w:sz w:val="21"/>
        </w:rPr>
        <w:t>ações assumidas pelo Contratado, de acordo com o Termo de Referência e seus anexos;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06"/>
        </w:tabs>
        <w:ind w:hanging="583"/>
        <w:rPr>
          <w:sz w:val="21"/>
        </w:rPr>
      </w:pPr>
      <w:r>
        <w:rPr>
          <w:sz w:val="21"/>
        </w:rPr>
        <w:t>Receber</w:t>
      </w:r>
      <w:r>
        <w:rPr>
          <w:spacing w:val="-3"/>
          <w:sz w:val="21"/>
        </w:rPr>
        <w:t xml:space="preserve"> </w:t>
      </w:r>
      <w:r>
        <w:rPr>
          <w:sz w:val="21"/>
        </w:rPr>
        <w:t>o</w:t>
      </w:r>
      <w:r>
        <w:rPr>
          <w:spacing w:val="-2"/>
          <w:sz w:val="21"/>
        </w:rPr>
        <w:t xml:space="preserve"> </w:t>
      </w:r>
      <w:r>
        <w:rPr>
          <w:sz w:val="21"/>
        </w:rPr>
        <w:t>objeto</w:t>
      </w:r>
      <w:r>
        <w:rPr>
          <w:spacing w:val="-2"/>
          <w:sz w:val="21"/>
        </w:rPr>
        <w:t xml:space="preserve"> </w:t>
      </w:r>
      <w:r>
        <w:rPr>
          <w:sz w:val="21"/>
        </w:rPr>
        <w:t>no</w:t>
      </w:r>
      <w:r>
        <w:rPr>
          <w:spacing w:val="-2"/>
          <w:sz w:val="21"/>
        </w:rPr>
        <w:t xml:space="preserve"> </w:t>
      </w:r>
      <w:r>
        <w:rPr>
          <w:sz w:val="21"/>
        </w:rPr>
        <w:t>prazo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z w:val="21"/>
        </w:rPr>
        <w:t>condições</w:t>
      </w:r>
      <w:r>
        <w:rPr>
          <w:spacing w:val="-2"/>
          <w:sz w:val="21"/>
        </w:rPr>
        <w:t xml:space="preserve"> </w:t>
      </w:r>
      <w:r>
        <w:rPr>
          <w:sz w:val="21"/>
        </w:rPr>
        <w:t>estabelecidas</w:t>
      </w:r>
      <w:r>
        <w:rPr>
          <w:spacing w:val="-2"/>
          <w:sz w:val="21"/>
        </w:rPr>
        <w:t xml:space="preserve"> </w:t>
      </w:r>
      <w:r>
        <w:rPr>
          <w:sz w:val="21"/>
        </w:rPr>
        <w:t>no</w:t>
      </w:r>
      <w:r>
        <w:rPr>
          <w:spacing w:val="-2"/>
          <w:sz w:val="21"/>
        </w:rPr>
        <w:t xml:space="preserve"> </w:t>
      </w:r>
      <w:r>
        <w:rPr>
          <w:sz w:val="21"/>
        </w:rPr>
        <w:t>Termo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Referência;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21"/>
        </w:tabs>
        <w:spacing w:before="0" w:line="276" w:lineRule="auto"/>
        <w:ind w:left="623" w:right="45" w:firstLine="0"/>
        <w:jc w:val="both"/>
        <w:rPr>
          <w:sz w:val="21"/>
        </w:rPr>
      </w:pPr>
      <w:r>
        <w:rPr>
          <w:sz w:val="21"/>
        </w:rPr>
        <w:t>Notificar o Contratado, por escrito, sobre</w:t>
      </w:r>
      <w:r>
        <w:rPr>
          <w:spacing w:val="-4"/>
          <w:sz w:val="21"/>
        </w:rPr>
        <w:t xml:space="preserve"> </w:t>
      </w:r>
      <w:r>
        <w:rPr>
          <w:sz w:val="21"/>
        </w:rPr>
        <w:t>vícios,</w:t>
      </w:r>
      <w:r>
        <w:rPr>
          <w:spacing w:val="-4"/>
          <w:sz w:val="21"/>
        </w:rPr>
        <w:t xml:space="preserve"> </w:t>
      </w:r>
      <w:r>
        <w:rPr>
          <w:sz w:val="21"/>
        </w:rPr>
        <w:t>defeitos</w:t>
      </w:r>
      <w:r>
        <w:rPr>
          <w:spacing w:val="-4"/>
          <w:sz w:val="21"/>
        </w:rPr>
        <w:t xml:space="preserve"> </w:t>
      </w:r>
      <w:r>
        <w:rPr>
          <w:sz w:val="21"/>
        </w:rPr>
        <w:t>incorreções,</w:t>
      </w:r>
      <w:r>
        <w:rPr>
          <w:spacing w:val="-4"/>
          <w:sz w:val="21"/>
        </w:rPr>
        <w:t xml:space="preserve"> </w:t>
      </w:r>
      <w:r>
        <w:rPr>
          <w:sz w:val="21"/>
        </w:rPr>
        <w:t>imperfeições, falhas ou irregularidades verificadas</w:t>
      </w:r>
      <w:r>
        <w:rPr>
          <w:spacing w:val="-4"/>
          <w:sz w:val="21"/>
        </w:rPr>
        <w:t xml:space="preserve"> </w:t>
      </w:r>
      <w:r>
        <w:rPr>
          <w:sz w:val="21"/>
        </w:rPr>
        <w:t>na</w:t>
      </w:r>
      <w:r>
        <w:rPr>
          <w:spacing w:val="-4"/>
          <w:sz w:val="21"/>
        </w:rPr>
        <w:t xml:space="preserve"> </w:t>
      </w:r>
      <w:r>
        <w:rPr>
          <w:sz w:val="21"/>
        </w:rPr>
        <w:t>execução</w:t>
      </w:r>
      <w:r>
        <w:rPr>
          <w:spacing w:val="-4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objeto</w:t>
      </w:r>
      <w:r>
        <w:rPr>
          <w:spacing w:val="-4"/>
          <w:sz w:val="21"/>
        </w:rPr>
        <w:t xml:space="preserve"> </w:t>
      </w:r>
      <w:r>
        <w:rPr>
          <w:sz w:val="21"/>
        </w:rPr>
        <w:t>contratual,</w:t>
      </w:r>
      <w:r>
        <w:rPr>
          <w:spacing w:val="-4"/>
          <w:sz w:val="21"/>
        </w:rPr>
        <w:t xml:space="preserve"> </w:t>
      </w:r>
      <w:r>
        <w:rPr>
          <w:sz w:val="21"/>
        </w:rPr>
        <w:t>fixando</w:t>
      </w:r>
      <w:r>
        <w:rPr>
          <w:spacing w:val="-4"/>
          <w:sz w:val="21"/>
        </w:rPr>
        <w:t xml:space="preserve"> </w:t>
      </w:r>
      <w:r>
        <w:rPr>
          <w:sz w:val="21"/>
        </w:rPr>
        <w:t>prazo</w:t>
      </w:r>
      <w:r>
        <w:rPr>
          <w:spacing w:val="-4"/>
          <w:sz w:val="21"/>
        </w:rPr>
        <w:t xml:space="preserve"> </w:t>
      </w:r>
      <w:r>
        <w:rPr>
          <w:sz w:val="21"/>
        </w:rPr>
        <w:t>para que seja substituído, reparado ou corrigido, total ou parcialmente, às suas expensas, certificando-se de que as soluções por ele propostas sejam as mai</w:t>
      </w:r>
      <w:r>
        <w:rPr>
          <w:sz w:val="21"/>
        </w:rPr>
        <w:t>s adequadas;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51"/>
        </w:tabs>
        <w:spacing w:line="276" w:lineRule="auto"/>
        <w:ind w:left="623" w:right="43" w:firstLine="0"/>
        <w:jc w:val="both"/>
        <w:rPr>
          <w:sz w:val="21"/>
        </w:rPr>
      </w:pPr>
      <w:r>
        <w:rPr>
          <w:sz w:val="21"/>
        </w:rPr>
        <w:t>Acompanhar e fiscalizar a execução contratual e o cumprimento das obrigações pelo Contratado;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96"/>
        </w:tabs>
        <w:spacing w:line="276" w:lineRule="auto"/>
        <w:ind w:left="623" w:right="37" w:firstLine="0"/>
        <w:jc w:val="both"/>
        <w:rPr>
          <w:sz w:val="21"/>
        </w:rPr>
      </w:pPr>
      <w:r>
        <w:rPr>
          <w:sz w:val="21"/>
        </w:rPr>
        <w:t xml:space="preserve">Comunicar a empresa para emissão de Nota Fiscal em relação à </w:t>
      </w:r>
      <w:r>
        <w:rPr>
          <w:sz w:val="21"/>
        </w:rPr>
        <w:t>parcela incontroversa da execução do objeto, para efeito de liquidação e pagamento, quando houver controvérsia sobre a execução do objeto, quanto à dimensão, qualidade e quantidade, conforme o art. 143 da Lei nº 14.133, de 2021;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21"/>
        </w:tabs>
        <w:spacing w:line="276" w:lineRule="auto"/>
        <w:ind w:left="623" w:right="45" w:firstLine="0"/>
        <w:jc w:val="both"/>
        <w:rPr>
          <w:sz w:val="21"/>
        </w:rPr>
      </w:pPr>
      <w:r>
        <w:rPr>
          <w:sz w:val="21"/>
        </w:rPr>
        <w:t>Efetuar o pagamento</w:t>
      </w:r>
      <w:r>
        <w:rPr>
          <w:spacing w:val="-4"/>
          <w:sz w:val="21"/>
        </w:rPr>
        <w:t xml:space="preserve"> </w:t>
      </w:r>
      <w:r>
        <w:rPr>
          <w:sz w:val="21"/>
        </w:rPr>
        <w:t>ao</w:t>
      </w:r>
      <w:r>
        <w:rPr>
          <w:spacing w:val="-4"/>
          <w:sz w:val="21"/>
        </w:rPr>
        <w:t xml:space="preserve"> </w:t>
      </w:r>
      <w:r>
        <w:rPr>
          <w:sz w:val="21"/>
        </w:rPr>
        <w:t>Cont</w:t>
      </w:r>
      <w:r>
        <w:rPr>
          <w:sz w:val="21"/>
        </w:rPr>
        <w:t>ratado</w:t>
      </w:r>
      <w:r>
        <w:rPr>
          <w:spacing w:val="-4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valor</w:t>
      </w:r>
      <w:r>
        <w:rPr>
          <w:spacing w:val="-4"/>
          <w:sz w:val="21"/>
        </w:rPr>
        <w:t xml:space="preserve"> </w:t>
      </w:r>
      <w:r>
        <w:rPr>
          <w:sz w:val="21"/>
        </w:rPr>
        <w:t>correspondente</w:t>
      </w:r>
      <w:r>
        <w:rPr>
          <w:spacing w:val="-4"/>
          <w:sz w:val="21"/>
        </w:rPr>
        <w:t xml:space="preserve"> </w:t>
      </w:r>
      <w:r>
        <w:rPr>
          <w:sz w:val="21"/>
        </w:rPr>
        <w:t>à</w:t>
      </w:r>
      <w:r>
        <w:rPr>
          <w:spacing w:val="-4"/>
          <w:sz w:val="21"/>
        </w:rPr>
        <w:t xml:space="preserve"> </w:t>
      </w:r>
      <w:r>
        <w:rPr>
          <w:sz w:val="21"/>
        </w:rPr>
        <w:t>execução</w:t>
      </w:r>
      <w:r>
        <w:rPr>
          <w:spacing w:val="-4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objeto, no prazo, forma e condições estabelecidos no Termo de Referência;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06"/>
        </w:tabs>
        <w:ind w:hanging="583"/>
        <w:rPr>
          <w:sz w:val="21"/>
        </w:rPr>
      </w:pPr>
      <w:r>
        <w:rPr>
          <w:sz w:val="21"/>
        </w:rPr>
        <w:t>Aplicar</w:t>
      </w:r>
      <w:r>
        <w:rPr>
          <w:spacing w:val="-2"/>
          <w:sz w:val="21"/>
        </w:rPr>
        <w:t xml:space="preserve"> </w:t>
      </w:r>
      <w:r>
        <w:rPr>
          <w:sz w:val="21"/>
        </w:rPr>
        <w:t>ao</w:t>
      </w:r>
      <w:r>
        <w:rPr>
          <w:spacing w:val="-2"/>
          <w:sz w:val="21"/>
        </w:rPr>
        <w:t xml:space="preserve"> </w:t>
      </w:r>
      <w:r>
        <w:rPr>
          <w:sz w:val="21"/>
        </w:rPr>
        <w:t>Contratado</w:t>
      </w:r>
      <w:r>
        <w:rPr>
          <w:spacing w:val="-2"/>
          <w:sz w:val="21"/>
        </w:rPr>
        <w:t xml:space="preserve"> </w:t>
      </w:r>
      <w:r>
        <w:rPr>
          <w:sz w:val="21"/>
        </w:rPr>
        <w:t>as</w:t>
      </w:r>
      <w:r>
        <w:rPr>
          <w:spacing w:val="-2"/>
          <w:sz w:val="21"/>
        </w:rPr>
        <w:t xml:space="preserve"> </w:t>
      </w:r>
      <w:r>
        <w:rPr>
          <w:sz w:val="21"/>
        </w:rPr>
        <w:t>sanções</w:t>
      </w:r>
      <w:r>
        <w:rPr>
          <w:spacing w:val="-2"/>
          <w:sz w:val="21"/>
        </w:rPr>
        <w:t xml:space="preserve"> </w:t>
      </w:r>
      <w:r>
        <w:rPr>
          <w:sz w:val="21"/>
        </w:rPr>
        <w:t>previstas</w:t>
      </w:r>
      <w:r>
        <w:rPr>
          <w:spacing w:val="-2"/>
          <w:sz w:val="21"/>
        </w:rPr>
        <w:t xml:space="preserve"> </w:t>
      </w:r>
      <w:r>
        <w:rPr>
          <w:sz w:val="21"/>
        </w:rPr>
        <w:t>na</w:t>
      </w:r>
      <w:r>
        <w:rPr>
          <w:spacing w:val="-2"/>
          <w:sz w:val="21"/>
        </w:rPr>
        <w:t xml:space="preserve"> </w:t>
      </w:r>
      <w:r>
        <w:rPr>
          <w:sz w:val="21"/>
        </w:rPr>
        <w:t>lei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-2"/>
          <w:sz w:val="21"/>
        </w:rPr>
        <w:t xml:space="preserve"> </w:t>
      </w:r>
      <w:r>
        <w:rPr>
          <w:sz w:val="21"/>
        </w:rPr>
        <w:t>no</w:t>
      </w:r>
      <w:r>
        <w:rPr>
          <w:spacing w:val="-2"/>
          <w:sz w:val="21"/>
        </w:rPr>
        <w:t xml:space="preserve"> </w:t>
      </w:r>
      <w:r>
        <w:rPr>
          <w:sz w:val="21"/>
        </w:rPr>
        <w:t>Termo</w:t>
      </w:r>
      <w:r>
        <w:rPr>
          <w:spacing w:val="-2"/>
          <w:sz w:val="21"/>
        </w:rPr>
        <w:t xml:space="preserve"> </w:t>
      </w:r>
      <w:r>
        <w:rPr>
          <w:sz w:val="21"/>
        </w:rPr>
        <w:t>de</w:t>
      </w:r>
      <w:r>
        <w:rPr>
          <w:spacing w:val="-2"/>
          <w:sz w:val="21"/>
        </w:rPr>
        <w:t xml:space="preserve"> Referência;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51"/>
        </w:tabs>
        <w:spacing w:before="0" w:line="276" w:lineRule="auto"/>
        <w:ind w:left="623" w:right="43" w:firstLine="0"/>
        <w:jc w:val="both"/>
        <w:rPr>
          <w:sz w:val="21"/>
        </w:rPr>
      </w:pPr>
      <w:r>
        <w:rPr>
          <w:sz w:val="21"/>
        </w:rPr>
        <w:t>Cientificar o órgão de representação judicial da Advocacia-G</w:t>
      </w:r>
      <w:r>
        <w:rPr>
          <w:sz w:val="21"/>
        </w:rPr>
        <w:t>eral da União para adoção</w:t>
      </w:r>
      <w:r>
        <w:rPr>
          <w:spacing w:val="-4"/>
          <w:sz w:val="21"/>
        </w:rPr>
        <w:t xml:space="preserve"> </w:t>
      </w:r>
      <w:r>
        <w:rPr>
          <w:sz w:val="21"/>
        </w:rPr>
        <w:t>das</w:t>
      </w:r>
      <w:r>
        <w:rPr>
          <w:spacing w:val="-4"/>
          <w:sz w:val="21"/>
        </w:rPr>
        <w:t xml:space="preserve"> </w:t>
      </w:r>
      <w:r>
        <w:rPr>
          <w:sz w:val="21"/>
        </w:rPr>
        <w:t>medidas</w:t>
      </w:r>
      <w:r>
        <w:rPr>
          <w:spacing w:val="-4"/>
          <w:sz w:val="21"/>
        </w:rPr>
        <w:t xml:space="preserve"> </w:t>
      </w:r>
      <w:r>
        <w:rPr>
          <w:sz w:val="21"/>
        </w:rPr>
        <w:t>cabíveis</w:t>
      </w:r>
      <w:r>
        <w:rPr>
          <w:spacing w:val="-4"/>
          <w:sz w:val="21"/>
        </w:rPr>
        <w:t xml:space="preserve"> </w:t>
      </w:r>
      <w:r>
        <w:rPr>
          <w:sz w:val="21"/>
        </w:rPr>
        <w:t>quando</w:t>
      </w:r>
      <w:r>
        <w:rPr>
          <w:spacing w:val="-4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descumprimento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4"/>
          <w:sz w:val="21"/>
        </w:rPr>
        <w:t xml:space="preserve"> </w:t>
      </w:r>
      <w:r>
        <w:rPr>
          <w:sz w:val="21"/>
        </w:rPr>
        <w:t>obrigações</w:t>
      </w:r>
      <w:r>
        <w:rPr>
          <w:spacing w:val="-4"/>
          <w:sz w:val="21"/>
        </w:rPr>
        <w:t xml:space="preserve"> </w:t>
      </w:r>
      <w:r>
        <w:rPr>
          <w:sz w:val="21"/>
        </w:rPr>
        <w:t>pelo</w:t>
      </w:r>
      <w:r>
        <w:rPr>
          <w:spacing w:val="-4"/>
          <w:sz w:val="21"/>
        </w:rPr>
        <w:t xml:space="preserve"> </w:t>
      </w:r>
      <w:r>
        <w:rPr>
          <w:sz w:val="21"/>
        </w:rPr>
        <w:t>Contratado;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41"/>
        </w:tabs>
        <w:spacing w:line="276" w:lineRule="auto"/>
        <w:ind w:left="623" w:right="41" w:firstLine="0"/>
        <w:jc w:val="both"/>
        <w:rPr>
          <w:sz w:val="21"/>
        </w:rPr>
      </w:pPr>
      <w:r>
        <w:rPr>
          <w:sz w:val="21"/>
        </w:rPr>
        <w:t xml:space="preserve">Explicitamente emitir decisão sobre todas as solicitações e </w:t>
      </w:r>
      <w:r>
        <w:rPr>
          <w:sz w:val="21"/>
        </w:rPr>
        <w:t>reclamações relacionadas à execução contratual, ressalvados os requerimentos manifestamente impertinentes, meramente protelatórios ou de nenhum interesse para a boa</w:t>
      </w:r>
      <w:r>
        <w:rPr>
          <w:spacing w:val="-3"/>
          <w:sz w:val="21"/>
        </w:rPr>
        <w:t xml:space="preserve"> </w:t>
      </w:r>
      <w:r>
        <w:rPr>
          <w:sz w:val="21"/>
        </w:rPr>
        <w:t>execução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do </w:t>
      </w:r>
      <w:r>
        <w:rPr>
          <w:spacing w:val="-2"/>
          <w:sz w:val="21"/>
        </w:rPr>
        <w:t>ajuste.</w:t>
      </w:r>
    </w:p>
    <w:p w:rsidR="007B6C18" w:rsidRDefault="00114EE9">
      <w:pPr>
        <w:pStyle w:val="PargrafodaLista"/>
        <w:numPr>
          <w:ilvl w:val="3"/>
          <w:numId w:val="6"/>
        </w:numPr>
        <w:tabs>
          <w:tab w:val="left" w:pos="2099"/>
        </w:tabs>
        <w:spacing w:line="276" w:lineRule="auto"/>
        <w:ind w:right="36" w:firstLine="0"/>
        <w:jc w:val="both"/>
        <w:rPr>
          <w:sz w:val="21"/>
        </w:rPr>
      </w:pPr>
      <w:r>
        <w:rPr>
          <w:sz w:val="21"/>
        </w:rPr>
        <w:t xml:space="preserve">A Administração terá o prazo de </w:t>
      </w:r>
      <w:r>
        <w:rPr>
          <w:rFonts w:ascii="Arial" w:hAnsi="Arial"/>
          <w:i/>
          <w:sz w:val="21"/>
        </w:rPr>
        <w:t>10 (dez) dias úteis</w:t>
      </w:r>
      <w:r>
        <w:rPr>
          <w:sz w:val="21"/>
        </w:rPr>
        <w:t>, a contar da data d</w:t>
      </w:r>
      <w:r>
        <w:rPr>
          <w:sz w:val="21"/>
        </w:rPr>
        <w:t>o protocolo do requerimento para decidir, admitida a prorrogação motivada,</w:t>
      </w:r>
      <w:r>
        <w:rPr>
          <w:spacing w:val="-5"/>
          <w:sz w:val="21"/>
        </w:rPr>
        <w:t xml:space="preserve"> </w:t>
      </w:r>
      <w:r>
        <w:rPr>
          <w:sz w:val="21"/>
        </w:rPr>
        <w:t>por</w:t>
      </w:r>
      <w:r>
        <w:rPr>
          <w:spacing w:val="-5"/>
          <w:sz w:val="21"/>
        </w:rPr>
        <w:t xml:space="preserve"> </w:t>
      </w:r>
      <w:r>
        <w:rPr>
          <w:sz w:val="21"/>
        </w:rPr>
        <w:t xml:space="preserve">igual </w:t>
      </w:r>
      <w:r>
        <w:rPr>
          <w:spacing w:val="-2"/>
          <w:sz w:val="21"/>
        </w:rPr>
        <w:t>período.</w:t>
      </w:r>
    </w:p>
    <w:p w:rsidR="007B6C18" w:rsidRDefault="00114EE9">
      <w:pPr>
        <w:pStyle w:val="PargrafodaLista"/>
        <w:numPr>
          <w:ilvl w:val="3"/>
          <w:numId w:val="6"/>
        </w:numPr>
        <w:tabs>
          <w:tab w:val="left" w:pos="2130"/>
        </w:tabs>
        <w:spacing w:line="276" w:lineRule="auto"/>
        <w:ind w:right="38" w:firstLine="0"/>
        <w:jc w:val="both"/>
        <w:rPr>
          <w:sz w:val="21"/>
        </w:rPr>
      </w:pPr>
      <w:r>
        <w:rPr>
          <w:sz w:val="21"/>
        </w:rPr>
        <w:t xml:space="preserve">Responder eventuais pedidos de reestabelecimento do equilíbrio econômico-financeiro feitos pelo Contratado no prazo máximo de 10 (dez) dias </w:t>
      </w:r>
      <w:r>
        <w:rPr>
          <w:spacing w:val="-2"/>
          <w:sz w:val="21"/>
        </w:rPr>
        <w:t>úteis.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52"/>
        </w:tabs>
        <w:spacing w:line="276" w:lineRule="auto"/>
        <w:ind w:left="623" w:right="39" w:firstLine="0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Notificar os emitentes das garantias quanto ao início de processo administrativo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para apuração de descumprimento de cláusulas contratuais.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81"/>
        </w:tabs>
        <w:spacing w:line="276" w:lineRule="auto"/>
        <w:ind w:left="623" w:right="41" w:firstLine="0"/>
        <w:jc w:val="both"/>
        <w:rPr>
          <w:sz w:val="21"/>
        </w:rPr>
      </w:pPr>
      <w:r>
        <w:rPr>
          <w:sz w:val="21"/>
        </w:rPr>
        <w:t>Comunicar o Contratado na hipótese de posterior alteração do projeto pelo Contratante, no caso do art. 93, §2º, da Le</w:t>
      </w:r>
      <w:r>
        <w:rPr>
          <w:sz w:val="21"/>
        </w:rPr>
        <w:t>i nº 14.133, de 2021.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82"/>
        </w:tabs>
        <w:spacing w:line="276" w:lineRule="auto"/>
        <w:ind w:left="623" w:right="40" w:firstLine="0"/>
        <w:jc w:val="both"/>
        <w:rPr>
          <w:sz w:val="21"/>
        </w:rPr>
      </w:pPr>
      <w:r>
        <w:rPr>
          <w:sz w:val="21"/>
        </w:rPr>
        <w:t>Fornecer por escrito as informações necessárias para o desenvolvimento dos serviços objeto do contrato.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23"/>
        </w:tabs>
        <w:ind w:left="1323" w:hanging="700"/>
        <w:rPr>
          <w:sz w:val="21"/>
        </w:rPr>
      </w:pPr>
      <w:r>
        <w:rPr>
          <w:sz w:val="21"/>
        </w:rPr>
        <w:t xml:space="preserve">Realizar avaliações periódicas da qualidade dos serviços, após seu </w:t>
      </w:r>
      <w:r>
        <w:rPr>
          <w:spacing w:val="-2"/>
          <w:sz w:val="21"/>
        </w:rPr>
        <w:t>recebimento.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23"/>
        </w:tabs>
        <w:spacing w:before="0" w:line="276" w:lineRule="auto"/>
        <w:ind w:left="623" w:right="44" w:firstLine="0"/>
        <w:jc w:val="both"/>
        <w:rPr>
          <w:sz w:val="21"/>
        </w:rPr>
      </w:pPr>
      <w:r>
        <w:rPr>
          <w:sz w:val="21"/>
        </w:rPr>
        <w:t>Assegurar</w:t>
      </w:r>
      <w:r>
        <w:rPr>
          <w:spacing w:val="-4"/>
          <w:sz w:val="21"/>
        </w:rPr>
        <w:t xml:space="preserve"> </w:t>
      </w:r>
      <w:r>
        <w:rPr>
          <w:sz w:val="21"/>
        </w:rPr>
        <w:t>que</w:t>
      </w:r>
      <w:r>
        <w:rPr>
          <w:spacing w:val="-4"/>
          <w:sz w:val="21"/>
        </w:rPr>
        <w:t xml:space="preserve"> </w:t>
      </w:r>
      <w:r>
        <w:rPr>
          <w:sz w:val="21"/>
        </w:rPr>
        <w:t>o</w:t>
      </w:r>
      <w:r>
        <w:rPr>
          <w:spacing w:val="-4"/>
          <w:sz w:val="21"/>
        </w:rPr>
        <w:t xml:space="preserve"> </w:t>
      </w:r>
      <w:r>
        <w:rPr>
          <w:sz w:val="21"/>
        </w:rPr>
        <w:t>ambiente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4"/>
          <w:sz w:val="21"/>
        </w:rPr>
        <w:t xml:space="preserve"> </w:t>
      </w:r>
      <w:r>
        <w:rPr>
          <w:sz w:val="21"/>
        </w:rPr>
        <w:t>trabalho,</w:t>
      </w:r>
      <w:r>
        <w:rPr>
          <w:spacing w:val="-4"/>
          <w:sz w:val="21"/>
        </w:rPr>
        <w:t xml:space="preserve"> </w:t>
      </w:r>
      <w:r>
        <w:rPr>
          <w:sz w:val="21"/>
        </w:rPr>
        <w:t>inclusive</w:t>
      </w:r>
      <w:r>
        <w:rPr>
          <w:spacing w:val="-4"/>
          <w:sz w:val="21"/>
        </w:rPr>
        <w:t xml:space="preserve"> </w:t>
      </w:r>
      <w:r>
        <w:rPr>
          <w:sz w:val="21"/>
        </w:rPr>
        <w:t>s</w:t>
      </w:r>
      <w:r>
        <w:rPr>
          <w:sz w:val="21"/>
        </w:rPr>
        <w:t>eus</w:t>
      </w:r>
      <w:r>
        <w:rPr>
          <w:spacing w:val="-4"/>
          <w:sz w:val="21"/>
        </w:rPr>
        <w:t xml:space="preserve"> </w:t>
      </w:r>
      <w:r>
        <w:rPr>
          <w:sz w:val="21"/>
        </w:rPr>
        <w:t>equipamentos</w:t>
      </w:r>
      <w:r>
        <w:rPr>
          <w:spacing w:val="-4"/>
          <w:sz w:val="21"/>
        </w:rPr>
        <w:t xml:space="preserve"> </w:t>
      </w:r>
      <w:r>
        <w:rPr>
          <w:sz w:val="21"/>
        </w:rPr>
        <w:t>e</w:t>
      </w:r>
      <w:r>
        <w:rPr>
          <w:spacing w:val="-4"/>
          <w:sz w:val="21"/>
        </w:rPr>
        <w:t xml:space="preserve"> </w:t>
      </w:r>
      <w:r>
        <w:rPr>
          <w:sz w:val="21"/>
        </w:rPr>
        <w:t>instalações, apresentem</w:t>
      </w:r>
      <w:r>
        <w:rPr>
          <w:spacing w:val="40"/>
          <w:sz w:val="21"/>
        </w:rPr>
        <w:t xml:space="preserve"> </w:t>
      </w:r>
      <w:r>
        <w:rPr>
          <w:sz w:val="21"/>
        </w:rPr>
        <w:t>condições</w:t>
      </w:r>
      <w:r>
        <w:rPr>
          <w:spacing w:val="40"/>
          <w:sz w:val="21"/>
        </w:rPr>
        <w:t xml:space="preserve"> </w:t>
      </w:r>
      <w:r>
        <w:rPr>
          <w:sz w:val="21"/>
        </w:rPr>
        <w:t>adequadas</w:t>
      </w:r>
      <w:r>
        <w:rPr>
          <w:spacing w:val="40"/>
          <w:sz w:val="21"/>
        </w:rPr>
        <w:t xml:space="preserve"> </w:t>
      </w:r>
      <w:r>
        <w:rPr>
          <w:sz w:val="21"/>
        </w:rPr>
        <w:t>ao</w:t>
      </w:r>
      <w:r>
        <w:rPr>
          <w:spacing w:val="40"/>
          <w:sz w:val="21"/>
        </w:rPr>
        <w:t xml:space="preserve"> </w:t>
      </w:r>
      <w:r>
        <w:rPr>
          <w:sz w:val="21"/>
        </w:rPr>
        <w:t>cumprimento,</w:t>
      </w:r>
      <w:r>
        <w:rPr>
          <w:spacing w:val="40"/>
          <w:sz w:val="21"/>
        </w:rPr>
        <w:t xml:space="preserve"> </w:t>
      </w:r>
      <w:r>
        <w:rPr>
          <w:sz w:val="21"/>
        </w:rPr>
        <w:t>pelo</w:t>
      </w:r>
      <w:r>
        <w:rPr>
          <w:spacing w:val="40"/>
          <w:sz w:val="21"/>
        </w:rPr>
        <w:t xml:space="preserve"> </w:t>
      </w:r>
      <w:r>
        <w:rPr>
          <w:sz w:val="21"/>
        </w:rPr>
        <w:t>Contratado,</w:t>
      </w:r>
      <w:r>
        <w:rPr>
          <w:spacing w:val="40"/>
          <w:sz w:val="21"/>
        </w:rPr>
        <w:t xml:space="preserve"> </w:t>
      </w:r>
      <w:r>
        <w:rPr>
          <w:sz w:val="21"/>
        </w:rPr>
        <w:t>das</w:t>
      </w:r>
      <w:r>
        <w:rPr>
          <w:spacing w:val="40"/>
          <w:sz w:val="21"/>
        </w:rPr>
        <w:t xml:space="preserve"> </w:t>
      </w:r>
      <w:r>
        <w:rPr>
          <w:sz w:val="21"/>
        </w:rPr>
        <w:t>normas</w:t>
      </w:r>
      <w:r>
        <w:rPr>
          <w:spacing w:val="40"/>
          <w:sz w:val="21"/>
        </w:rPr>
        <w:t xml:space="preserve"> </w:t>
      </w:r>
      <w:r>
        <w:rPr>
          <w:sz w:val="21"/>
        </w:rPr>
        <w:t>de</w:t>
      </w:r>
    </w:p>
    <w:p w:rsidR="007B6C18" w:rsidRDefault="007B6C18">
      <w:pPr>
        <w:pStyle w:val="PargrafodaLista"/>
        <w:spacing w:line="276" w:lineRule="auto"/>
        <w:rPr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Corpodetexto"/>
        <w:spacing w:before="80" w:line="276" w:lineRule="auto"/>
        <w:ind w:left="623" w:right="30"/>
      </w:pPr>
      <w:r>
        <w:lastRenderedPageBreak/>
        <w:t>segurança e saúde no trabalho, quando o serviço for executado em suas dependências, ou em local por ela designado.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38"/>
        </w:tabs>
        <w:spacing w:line="276" w:lineRule="auto"/>
        <w:ind w:left="623" w:right="41" w:firstLine="0"/>
        <w:jc w:val="both"/>
        <w:rPr>
          <w:sz w:val="21"/>
        </w:rPr>
      </w:pPr>
      <w:r>
        <w:rPr>
          <w:sz w:val="21"/>
        </w:rPr>
        <w:t>Previamente à expedição da ordem de serviço, verificar</w:t>
      </w:r>
      <w:r>
        <w:rPr>
          <w:spacing w:val="-4"/>
          <w:sz w:val="21"/>
        </w:rPr>
        <w:t xml:space="preserve"> </w:t>
      </w:r>
      <w:r>
        <w:rPr>
          <w:sz w:val="21"/>
        </w:rPr>
        <w:t>pendências,</w:t>
      </w:r>
      <w:r>
        <w:rPr>
          <w:spacing w:val="-4"/>
          <w:sz w:val="21"/>
        </w:rPr>
        <w:t xml:space="preserve"> </w:t>
      </w:r>
      <w:r>
        <w:rPr>
          <w:sz w:val="21"/>
        </w:rPr>
        <w:t>liberar</w:t>
      </w:r>
      <w:r>
        <w:rPr>
          <w:spacing w:val="-4"/>
          <w:sz w:val="21"/>
        </w:rPr>
        <w:t xml:space="preserve"> </w:t>
      </w:r>
      <w:r>
        <w:rPr>
          <w:sz w:val="21"/>
        </w:rPr>
        <w:t>áreas e/ou adotar providências cabíveis para a regularidade do início da sua execução.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line="276" w:lineRule="auto"/>
        <w:ind w:right="40" w:firstLine="0"/>
        <w:jc w:val="both"/>
        <w:rPr>
          <w:sz w:val="21"/>
        </w:rPr>
      </w:pPr>
      <w:r>
        <w:rPr>
          <w:sz w:val="21"/>
        </w:rPr>
        <w:t xml:space="preserve">A Administração não responderá por quaisquer compromissos assumidos pelo </w:t>
      </w:r>
      <w:r>
        <w:rPr>
          <w:sz w:val="21"/>
        </w:rPr>
        <w:t>Contratado com terceiros, ainda que vinculados à execução do objeto contratual, bem como por qualquer dano</w:t>
      </w:r>
      <w:r>
        <w:rPr>
          <w:spacing w:val="-3"/>
          <w:sz w:val="21"/>
        </w:rPr>
        <w:t xml:space="preserve"> </w:t>
      </w:r>
      <w:r>
        <w:rPr>
          <w:sz w:val="21"/>
        </w:rPr>
        <w:t>causado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terceiros</w:t>
      </w:r>
      <w:r>
        <w:rPr>
          <w:spacing w:val="-3"/>
          <w:sz w:val="21"/>
        </w:rPr>
        <w:t xml:space="preserve"> </w:t>
      </w:r>
      <w:r>
        <w:rPr>
          <w:sz w:val="21"/>
        </w:rPr>
        <w:t>em</w:t>
      </w:r>
      <w:r>
        <w:rPr>
          <w:spacing w:val="-3"/>
          <w:sz w:val="21"/>
        </w:rPr>
        <w:t xml:space="preserve"> </w:t>
      </w:r>
      <w:r>
        <w:rPr>
          <w:sz w:val="21"/>
        </w:rPr>
        <w:t>decorrência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ato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Contratado,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seus</w:t>
      </w:r>
      <w:r>
        <w:rPr>
          <w:spacing w:val="-3"/>
          <w:sz w:val="21"/>
        </w:rPr>
        <w:t xml:space="preserve"> </w:t>
      </w:r>
      <w:r>
        <w:rPr>
          <w:sz w:val="21"/>
        </w:rPr>
        <w:t>empregados,</w:t>
      </w:r>
      <w:r>
        <w:rPr>
          <w:spacing w:val="-3"/>
          <w:sz w:val="21"/>
        </w:rPr>
        <w:t xml:space="preserve"> </w:t>
      </w:r>
      <w:r>
        <w:rPr>
          <w:sz w:val="21"/>
        </w:rPr>
        <w:t>prepostos ou subordinados.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  <w:jc w:val="both"/>
      </w:pPr>
      <w:r>
        <w:t xml:space="preserve">OBRIGAÇÕES DO </w:t>
      </w:r>
      <w:r>
        <w:rPr>
          <w:spacing w:val="-2"/>
        </w:rPr>
        <w:t>CONTRATADO</w:t>
      </w:r>
    </w:p>
    <w:p w:rsidR="007B6C18" w:rsidRDefault="007B6C18">
      <w:pPr>
        <w:pStyle w:val="Corpodetexto"/>
        <w:spacing w:before="34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before="0" w:line="276" w:lineRule="auto"/>
        <w:ind w:right="36" w:firstLine="0"/>
        <w:jc w:val="both"/>
        <w:rPr>
          <w:sz w:val="21"/>
        </w:rPr>
      </w:pPr>
      <w:r>
        <w:rPr>
          <w:sz w:val="21"/>
        </w:rPr>
        <w:t>O</w:t>
      </w:r>
      <w:r>
        <w:rPr>
          <w:spacing w:val="-4"/>
          <w:sz w:val="21"/>
        </w:rPr>
        <w:t xml:space="preserve"> </w:t>
      </w:r>
      <w:r>
        <w:rPr>
          <w:sz w:val="21"/>
        </w:rPr>
        <w:t>Contratado</w:t>
      </w:r>
      <w:r>
        <w:rPr>
          <w:spacing w:val="-4"/>
          <w:sz w:val="21"/>
        </w:rPr>
        <w:t xml:space="preserve"> </w:t>
      </w:r>
      <w:r>
        <w:rPr>
          <w:sz w:val="21"/>
        </w:rPr>
        <w:t>deve</w:t>
      </w:r>
      <w:r>
        <w:rPr>
          <w:spacing w:val="-4"/>
          <w:sz w:val="21"/>
        </w:rPr>
        <w:t xml:space="preserve"> </w:t>
      </w:r>
      <w:r>
        <w:rPr>
          <w:sz w:val="21"/>
        </w:rPr>
        <w:t>c</w:t>
      </w:r>
      <w:r>
        <w:rPr>
          <w:sz w:val="21"/>
        </w:rPr>
        <w:t>umprir</w:t>
      </w:r>
      <w:r>
        <w:rPr>
          <w:spacing w:val="-4"/>
          <w:sz w:val="21"/>
        </w:rPr>
        <w:t xml:space="preserve"> </w:t>
      </w:r>
      <w:r>
        <w:rPr>
          <w:sz w:val="21"/>
        </w:rPr>
        <w:t>todas</w:t>
      </w:r>
      <w:r>
        <w:rPr>
          <w:spacing w:val="-4"/>
          <w:sz w:val="21"/>
        </w:rPr>
        <w:t xml:space="preserve"> </w:t>
      </w:r>
      <w:r>
        <w:rPr>
          <w:sz w:val="21"/>
        </w:rPr>
        <w:t>as</w:t>
      </w:r>
      <w:r>
        <w:rPr>
          <w:spacing w:val="-4"/>
          <w:sz w:val="21"/>
        </w:rPr>
        <w:t xml:space="preserve"> </w:t>
      </w:r>
      <w:r>
        <w:rPr>
          <w:sz w:val="21"/>
        </w:rPr>
        <w:t>obrigações</w:t>
      </w:r>
      <w:r>
        <w:rPr>
          <w:spacing w:val="-4"/>
          <w:sz w:val="21"/>
        </w:rPr>
        <w:t xml:space="preserve"> </w:t>
      </w:r>
      <w:r>
        <w:rPr>
          <w:sz w:val="21"/>
        </w:rPr>
        <w:t>constantes</w:t>
      </w:r>
      <w:r>
        <w:rPr>
          <w:spacing w:val="-4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Termo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4"/>
          <w:sz w:val="21"/>
        </w:rPr>
        <w:t xml:space="preserve"> </w:t>
      </w:r>
      <w:r>
        <w:rPr>
          <w:sz w:val="21"/>
        </w:rPr>
        <w:t>Referência</w:t>
      </w:r>
      <w:r>
        <w:rPr>
          <w:spacing w:val="-4"/>
          <w:sz w:val="21"/>
        </w:rPr>
        <w:t xml:space="preserve"> </w:t>
      </w:r>
      <w:r>
        <w:rPr>
          <w:sz w:val="21"/>
        </w:rPr>
        <w:t>e</w:t>
      </w:r>
      <w:r>
        <w:rPr>
          <w:spacing w:val="-4"/>
          <w:sz w:val="21"/>
        </w:rPr>
        <w:t xml:space="preserve"> </w:t>
      </w:r>
      <w:r>
        <w:rPr>
          <w:sz w:val="21"/>
        </w:rPr>
        <w:t>deste Anexo, assumindo como exclusivamente seus os riscos e as despesas decorrentes da boa e perfeita execução do objeto, observando, ainda, as obrigações a seguir dispostas: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96"/>
        </w:tabs>
        <w:spacing w:line="276" w:lineRule="auto"/>
        <w:ind w:left="623" w:right="38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Manter preposto ac</w:t>
      </w:r>
      <w:r>
        <w:rPr>
          <w:rFonts w:ascii="Arial" w:hAnsi="Arial"/>
          <w:i/>
          <w:sz w:val="21"/>
        </w:rPr>
        <w:t>eito pela Administração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 xml:space="preserve">para representá-lo na execução </w:t>
      </w:r>
      <w:r>
        <w:rPr>
          <w:rFonts w:ascii="Arial" w:hAnsi="Arial"/>
          <w:i/>
          <w:spacing w:val="-2"/>
          <w:sz w:val="21"/>
        </w:rPr>
        <w:t>contratual.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36"/>
        </w:tabs>
        <w:spacing w:line="276" w:lineRule="auto"/>
        <w:ind w:left="623" w:right="35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A indicação ou a manutenção do preposto da empresa poderá ser recusada pelo órgão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ou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entidade,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desde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que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devidamente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justificada,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devendo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empresa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designar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outro para o exercício da atividade.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36"/>
        </w:tabs>
        <w:spacing w:line="276" w:lineRule="auto"/>
        <w:ind w:left="623" w:right="36" w:firstLine="0"/>
        <w:jc w:val="both"/>
        <w:rPr>
          <w:sz w:val="21"/>
        </w:rPr>
      </w:pPr>
      <w:r>
        <w:rPr>
          <w:sz w:val="21"/>
        </w:rPr>
        <w:t>Atender às determinações regulares emitidas pelo fiscal contratual ou autoridade superior e prestar todo esclarecimento ou informação por eles solicitados;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51"/>
        </w:tabs>
        <w:spacing w:line="276" w:lineRule="auto"/>
        <w:ind w:left="623" w:right="36" w:firstLine="0"/>
        <w:jc w:val="both"/>
        <w:rPr>
          <w:sz w:val="21"/>
        </w:rPr>
      </w:pPr>
      <w:r>
        <w:rPr>
          <w:sz w:val="21"/>
        </w:rPr>
        <w:t>Alocar os empregados necessários ao perfeito cumprimento das di</w:t>
      </w:r>
      <w:r>
        <w:rPr>
          <w:sz w:val="21"/>
        </w:rPr>
        <w:t>sposições do Termo de Referência e deste Anexo, com habilitação e conhecimento adequados, fornecendo os materiais, equipamentos, ferramentas e utensílios demandados, cuja quantidade, qualidade e tecnologia deverão atender às recomendações de boa</w:t>
      </w:r>
      <w:r>
        <w:rPr>
          <w:spacing w:val="-2"/>
          <w:sz w:val="21"/>
        </w:rPr>
        <w:t xml:space="preserve"> </w:t>
      </w:r>
      <w:r>
        <w:rPr>
          <w:sz w:val="21"/>
        </w:rPr>
        <w:t>técnica</w:t>
      </w:r>
      <w:r>
        <w:rPr>
          <w:spacing w:val="-2"/>
          <w:sz w:val="21"/>
        </w:rPr>
        <w:t xml:space="preserve"> </w:t>
      </w:r>
      <w:r>
        <w:rPr>
          <w:sz w:val="21"/>
        </w:rPr>
        <w:t>e</w:t>
      </w:r>
      <w:r>
        <w:rPr>
          <w:spacing w:val="40"/>
          <w:sz w:val="21"/>
        </w:rPr>
        <w:t xml:space="preserve"> </w:t>
      </w:r>
      <w:r>
        <w:rPr>
          <w:sz w:val="21"/>
        </w:rPr>
        <w:t>a legislação de regência;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36"/>
        </w:tabs>
        <w:spacing w:line="276" w:lineRule="auto"/>
        <w:ind w:left="623" w:right="40" w:firstLine="0"/>
        <w:jc w:val="both"/>
        <w:rPr>
          <w:sz w:val="21"/>
        </w:rPr>
      </w:pPr>
      <w:r>
        <w:rPr>
          <w:sz w:val="21"/>
        </w:rPr>
        <w:t>Reparar, corrigir, remover, reconstruir ou substituir, às suas expensas, no total ou em parte, no prazo fixado pelo fiscal, os</w:t>
      </w:r>
      <w:r>
        <w:rPr>
          <w:spacing w:val="-3"/>
          <w:sz w:val="21"/>
        </w:rPr>
        <w:t xml:space="preserve"> </w:t>
      </w:r>
      <w:r>
        <w:rPr>
          <w:sz w:val="21"/>
        </w:rPr>
        <w:t>serviços</w:t>
      </w:r>
      <w:r>
        <w:rPr>
          <w:spacing w:val="-3"/>
          <w:sz w:val="21"/>
        </w:rPr>
        <w:t xml:space="preserve"> </w:t>
      </w:r>
      <w:r>
        <w:rPr>
          <w:sz w:val="21"/>
        </w:rPr>
        <w:t>nos</w:t>
      </w:r>
      <w:r>
        <w:rPr>
          <w:spacing w:val="-3"/>
          <w:sz w:val="21"/>
        </w:rPr>
        <w:t xml:space="preserve"> </w:t>
      </w:r>
      <w:r>
        <w:rPr>
          <w:sz w:val="21"/>
        </w:rPr>
        <w:t>quais</w:t>
      </w:r>
      <w:r>
        <w:rPr>
          <w:spacing w:val="-3"/>
          <w:sz w:val="21"/>
        </w:rPr>
        <w:t xml:space="preserve"> </w:t>
      </w:r>
      <w:r>
        <w:rPr>
          <w:sz w:val="21"/>
        </w:rPr>
        <w:t>se</w:t>
      </w:r>
      <w:r>
        <w:rPr>
          <w:spacing w:val="-3"/>
          <w:sz w:val="21"/>
        </w:rPr>
        <w:t xml:space="preserve"> </w:t>
      </w:r>
      <w:r>
        <w:rPr>
          <w:sz w:val="21"/>
        </w:rPr>
        <w:t>verificarem</w:t>
      </w:r>
      <w:r>
        <w:rPr>
          <w:spacing w:val="-3"/>
          <w:sz w:val="21"/>
        </w:rPr>
        <w:t xml:space="preserve"> </w:t>
      </w:r>
      <w:r>
        <w:rPr>
          <w:sz w:val="21"/>
        </w:rPr>
        <w:t>vícios,</w:t>
      </w:r>
      <w:r>
        <w:rPr>
          <w:spacing w:val="-3"/>
          <w:sz w:val="21"/>
        </w:rPr>
        <w:t xml:space="preserve"> </w:t>
      </w:r>
      <w:r>
        <w:rPr>
          <w:sz w:val="21"/>
        </w:rPr>
        <w:t>defeitos ou incorreções resultantes da execução ou dos materiais empregados;[A12]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51"/>
        </w:tabs>
        <w:spacing w:line="276" w:lineRule="auto"/>
        <w:ind w:left="623" w:right="36" w:firstLine="0"/>
        <w:jc w:val="both"/>
        <w:rPr>
          <w:sz w:val="21"/>
        </w:rPr>
      </w:pPr>
      <w:r>
        <w:rPr>
          <w:sz w:val="21"/>
        </w:rPr>
        <w:t>Responsabilizar-se pelos vícios e danos decorrentes da execução do objeto, de acordo com o Código de Defesa do Consumidor (Lei nº 8.078, de 1990), bem como por todo e qualque</w:t>
      </w:r>
      <w:r>
        <w:rPr>
          <w:sz w:val="21"/>
        </w:rPr>
        <w:t xml:space="preserve">r dano causado à Administração ou terceiros, não reduzindo essa responsabilidade a fiscalização ou o acompanhamento da execução contratual pelo Contratante, que ficará autorizado a descontar dos pagamentos devidos ou da garantia, caso exigida no edital, o </w:t>
      </w:r>
      <w:r>
        <w:rPr>
          <w:sz w:val="21"/>
        </w:rPr>
        <w:t>valor correspondente aos danos sofridos;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21"/>
        </w:tabs>
        <w:spacing w:line="276" w:lineRule="auto"/>
        <w:ind w:left="623" w:right="35" w:firstLine="0"/>
        <w:jc w:val="both"/>
        <w:rPr>
          <w:sz w:val="21"/>
        </w:rPr>
      </w:pPr>
      <w:r>
        <w:rPr>
          <w:sz w:val="21"/>
        </w:rPr>
        <w:t>Efetuar comunicação ao Contratante, assim que</w:t>
      </w:r>
      <w:r>
        <w:rPr>
          <w:spacing w:val="-3"/>
          <w:sz w:val="21"/>
        </w:rPr>
        <w:t xml:space="preserve"> </w:t>
      </w:r>
      <w:r>
        <w:rPr>
          <w:sz w:val="21"/>
        </w:rPr>
        <w:t>tiver</w:t>
      </w:r>
      <w:r>
        <w:rPr>
          <w:spacing w:val="-3"/>
          <w:sz w:val="21"/>
        </w:rPr>
        <w:t xml:space="preserve"> </w:t>
      </w:r>
      <w:r>
        <w:rPr>
          <w:sz w:val="21"/>
        </w:rPr>
        <w:t>ciência</w:t>
      </w:r>
      <w:r>
        <w:rPr>
          <w:spacing w:val="-3"/>
          <w:sz w:val="21"/>
        </w:rPr>
        <w:t xml:space="preserve"> </w:t>
      </w:r>
      <w:r>
        <w:rPr>
          <w:sz w:val="21"/>
        </w:rPr>
        <w:t>da</w:t>
      </w:r>
      <w:r>
        <w:rPr>
          <w:spacing w:val="-3"/>
          <w:sz w:val="21"/>
        </w:rPr>
        <w:t xml:space="preserve"> </w:t>
      </w:r>
      <w:r>
        <w:rPr>
          <w:sz w:val="21"/>
        </w:rPr>
        <w:t>impossibilidade</w:t>
      </w:r>
      <w:r>
        <w:rPr>
          <w:spacing w:val="-3"/>
          <w:sz w:val="21"/>
        </w:rPr>
        <w:t xml:space="preserve"> </w:t>
      </w:r>
      <w:r>
        <w:rPr>
          <w:sz w:val="21"/>
        </w:rPr>
        <w:t>de realização ou finalização do serviço no prazo estabelecido, para adoção de ações de contingência cabíveis.</w:t>
      </w:r>
    </w:p>
    <w:p w:rsidR="007B6C18" w:rsidRDefault="00114EE9">
      <w:pPr>
        <w:pStyle w:val="Corpodetexto"/>
        <w:spacing w:before="240" w:line="276" w:lineRule="auto"/>
        <w:ind w:left="623" w:right="43"/>
        <w:jc w:val="both"/>
      </w:pPr>
      <w:r>
        <w:t>4.1.8 Não contratar, duran</w:t>
      </w:r>
      <w:r>
        <w:t>te a vigência da contratação,</w:t>
      </w:r>
      <w:r>
        <w:rPr>
          <w:spacing w:val="-4"/>
        </w:rPr>
        <w:t xml:space="preserve"> </w:t>
      </w:r>
      <w:r>
        <w:t>cônjuge,</w:t>
      </w:r>
      <w:r>
        <w:rPr>
          <w:spacing w:val="-4"/>
        </w:rPr>
        <w:t xml:space="preserve"> </w:t>
      </w:r>
      <w:r>
        <w:t>companheiro</w:t>
      </w:r>
      <w:r>
        <w:rPr>
          <w:spacing w:val="-4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parente em</w:t>
      </w:r>
      <w:r>
        <w:rPr>
          <w:spacing w:val="26"/>
        </w:rPr>
        <w:t xml:space="preserve"> </w:t>
      </w:r>
      <w:r>
        <w:t>linha</w:t>
      </w:r>
      <w:r>
        <w:rPr>
          <w:spacing w:val="26"/>
        </w:rPr>
        <w:t xml:space="preserve"> </w:t>
      </w:r>
      <w:r>
        <w:t xml:space="preserve">reta, colateral ou por afinidade, até o terceiro grau, de dirigente do </w:t>
      </w:r>
      <w:r>
        <w:t>Contratante ou do fiscal ou gestor contratuais, nos termos do artigo 48, parágrafo único, da Lei nº 14.133, de 2021;</w:t>
      </w:r>
    </w:p>
    <w:p w:rsidR="007B6C18" w:rsidRDefault="007B6C18">
      <w:pPr>
        <w:pStyle w:val="Corpodetexto"/>
        <w:spacing w:line="276" w:lineRule="auto"/>
        <w:jc w:val="both"/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221"/>
        </w:tabs>
        <w:spacing w:before="80" w:line="276" w:lineRule="auto"/>
        <w:ind w:right="35" w:firstLine="0"/>
        <w:jc w:val="both"/>
        <w:rPr>
          <w:sz w:val="21"/>
        </w:rPr>
      </w:pPr>
      <w:r>
        <w:rPr>
          <w:sz w:val="21"/>
        </w:rPr>
        <w:lastRenderedPageBreak/>
        <w:t>Quando não for possível a verificação da regularidade no Sistema de Cadastro de Fornecedores – SICAF, o Contratado deverá ent</w:t>
      </w:r>
      <w:r>
        <w:rPr>
          <w:sz w:val="21"/>
        </w:rPr>
        <w:t>regar ao setor responsável pela fiscalização contratual, até o dia trinta do mês seguinte ao da prestação dos</w:t>
      </w:r>
      <w:r>
        <w:rPr>
          <w:spacing w:val="-2"/>
          <w:sz w:val="21"/>
        </w:rPr>
        <w:t xml:space="preserve"> </w:t>
      </w:r>
      <w:r>
        <w:rPr>
          <w:sz w:val="21"/>
        </w:rPr>
        <w:t>serviços,</w:t>
      </w:r>
      <w:r>
        <w:rPr>
          <w:spacing w:val="-2"/>
          <w:sz w:val="21"/>
        </w:rPr>
        <w:t xml:space="preserve"> </w:t>
      </w:r>
      <w:r>
        <w:rPr>
          <w:sz w:val="21"/>
        </w:rPr>
        <w:t>os seguintes documentos:</w:t>
      </w:r>
    </w:p>
    <w:p w:rsidR="007B6C18" w:rsidRDefault="00114EE9">
      <w:pPr>
        <w:pStyle w:val="PargrafodaLista"/>
        <w:numPr>
          <w:ilvl w:val="3"/>
          <w:numId w:val="5"/>
        </w:numPr>
        <w:tabs>
          <w:tab w:val="left" w:pos="1381"/>
        </w:tabs>
        <w:ind w:hanging="758"/>
        <w:rPr>
          <w:sz w:val="21"/>
        </w:rPr>
      </w:pPr>
      <w:r>
        <w:rPr>
          <w:sz w:val="21"/>
        </w:rPr>
        <w:t xml:space="preserve">prova de regularidade relativa à Seguridade </w:t>
      </w:r>
      <w:r>
        <w:rPr>
          <w:spacing w:val="-2"/>
          <w:sz w:val="21"/>
        </w:rPr>
        <w:t>Social;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PargrafodaLista"/>
        <w:numPr>
          <w:ilvl w:val="3"/>
          <w:numId w:val="5"/>
        </w:numPr>
        <w:tabs>
          <w:tab w:val="left" w:pos="1381"/>
        </w:tabs>
        <w:spacing w:before="0"/>
        <w:ind w:hanging="758"/>
        <w:rPr>
          <w:sz w:val="21"/>
        </w:rPr>
      </w:pPr>
      <w:r>
        <w:rPr>
          <w:sz w:val="21"/>
        </w:rPr>
        <w:t>certidão conjunta relativa aos tributos federais e à Dívid</w:t>
      </w:r>
      <w:r>
        <w:rPr>
          <w:sz w:val="21"/>
        </w:rPr>
        <w:t xml:space="preserve">a Ativa da </w:t>
      </w:r>
      <w:r>
        <w:rPr>
          <w:spacing w:val="-2"/>
          <w:sz w:val="21"/>
        </w:rPr>
        <w:t>União;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3"/>
          <w:numId w:val="5"/>
        </w:numPr>
        <w:tabs>
          <w:tab w:val="left" w:pos="1396"/>
        </w:tabs>
        <w:spacing w:before="0" w:line="276" w:lineRule="auto"/>
        <w:ind w:left="623" w:right="37" w:firstLine="0"/>
        <w:jc w:val="both"/>
        <w:rPr>
          <w:sz w:val="21"/>
        </w:rPr>
      </w:pPr>
      <w:r>
        <w:rPr>
          <w:sz w:val="21"/>
        </w:rPr>
        <w:t>certidões que</w:t>
      </w:r>
      <w:r>
        <w:rPr>
          <w:spacing w:val="-4"/>
          <w:sz w:val="21"/>
        </w:rPr>
        <w:t xml:space="preserve"> </w:t>
      </w:r>
      <w:r>
        <w:rPr>
          <w:sz w:val="21"/>
        </w:rPr>
        <w:t>comprovem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4"/>
          <w:sz w:val="21"/>
        </w:rPr>
        <w:t xml:space="preserve"> </w:t>
      </w:r>
      <w:r>
        <w:rPr>
          <w:sz w:val="21"/>
        </w:rPr>
        <w:t>regularidade</w:t>
      </w:r>
      <w:r>
        <w:rPr>
          <w:spacing w:val="-4"/>
          <w:sz w:val="21"/>
        </w:rPr>
        <w:t xml:space="preserve"> </w:t>
      </w:r>
      <w:r>
        <w:rPr>
          <w:sz w:val="21"/>
        </w:rPr>
        <w:t>perante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4"/>
          <w:sz w:val="21"/>
        </w:rPr>
        <w:t xml:space="preserve"> </w:t>
      </w:r>
      <w:r>
        <w:rPr>
          <w:sz w:val="21"/>
        </w:rPr>
        <w:t>Fazenda</w:t>
      </w:r>
      <w:r>
        <w:rPr>
          <w:spacing w:val="-4"/>
          <w:sz w:val="21"/>
        </w:rPr>
        <w:t xml:space="preserve"> </w:t>
      </w:r>
      <w:r>
        <w:rPr>
          <w:sz w:val="21"/>
        </w:rPr>
        <w:t>Municipal</w:t>
      </w:r>
      <w:r>
        <w:rPr>
          <w:spacing w:val="-4"/>
          <w:sz w:val="21"/>
        </w:rPr>
        <w:t xml:space="preserve"> </w:t>
      </w:r>
      <w:r>
        <w:rPr>
          <w:sz w:val="21"/>
        </w:rPr>
        <w:t>ou</w:t>
      </w:r>
      <w:r>
        <w:rPr>
          <w:spacing w:val="-4"/>
          <w:sz w:val="21"/>
        </w:rPr>
        <w:t xml:space="preserve"> </w:t>
      </w:r>
      <w:r>
        <w:rPr>
          <w:sz w:val="21"/>
        </w:rPr>
        <w:t>Distrital do domicílio ou sede do Contratado;</w:t>
      </w:r>
    </w:p>
    <w:p w:rsidR="007B6C18" w:rsidRDefault="00114EE9">
      <w:pPr>
        <w:pStyle w:val="PargrafodaLista"/>
        <w:numPr>
          <w:ilvl w:val="3"/>
          <w:numId w:val="5"/>
        </w:numPr>
        <w:tabs>
          <w:tab w:val="left" w:pos="1381"/>
        </w:tabs>
        <w:ind w:hanging="758"/>
        <w:rPr>
          <w:sz w:val="21"/>
        </w:rPr>
      </w:pPr>
      <w:r>
        <w:rPr>
          <w:sz w:val="21"/>
        </w:rPr>
        <w:t xml:space="preserve">Certidão de Regularidade do FGTS – CRF; </w:t>
      </w:r>
      <w:r>
        <w:rPr>
          <w:spacing w:val="-10"/>
          <w:sz w:val="21"/>
        </w:rPr>
        <w:t>e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3"/>
          <w:numId w:val="5"/>
        </w:numPr>
        <w:tabs>
          <w:tab w:val="left" w:pos="1381"/>
        </w:tabs>
        <w:spacing w:before="0"/>
        <w:ind w:hanging="758"/>
        <w:rPr>
          <w:sz w:val="21"/>
        </w:rPr>
      </w:pPr>
      <w:r>
        <w:rPr>
          <w:sz w:val="21"/>
        </w:rPr>
        <w:t>Certidão</w:t>
      </w:r>
      <w:r>
        <w:rPr>
          <w:spacing w:val="-2"/>
          <w:sz w:val="21"/>
        </w:rPr>
        <w:t xml:space="preserve"> </w:t>
      </w:r>
      <w:r>
        <w:rPr>
          <w:sz w:val="21"/>
        </w:rPr>
        <w:t>Negativa</w:t>
      </w:r>
      <w:r>
        <w:rPr>
          <w:spacing w:val="-1"/>
          <w:sz w:val="21"/>
        </w:rPr>
        <w:t xml:space="preserve"> </w:t>
      </w:r>
      <w:r>
        <w:rPr>
          <w:sz w:val="21"/>
        </w:rPr>
        <w:t>de</w:t>
      </w:r>
      <w:r>
        <w:rPr>
          <w:spacing w:val="-1"/>
          <w:sz w:val="21"/>
        </w:rPr>
        <w:t xml:space="preserve"> </w:t>
      </w:r>
      <w:r>
        <w:rPr>
          <w:sz w:val="21"/>
        </w:rPr>
        <w:t>Débitos</w:t>
      </w:r>
      <w:r>
        <w:rPr>
          <w:spacing w:val="-2"/>
          <w:sz w:val="21"/>
        </w:rPr>
        <w:t xml:space="preserve"> </w:t>
      </w:r>
      <w:r>
        <w:rPr>
          <w:sz w:val="21"/>
        </w:rPr>
        <w:t>Trabalhistas</w:t>
      </w:r>
      <w:r>
        <w:rPr>
          <w:spacing w:val="-1"/>
          <w:sz w:val="21"/>
        </w:rPr>
        <w:t xml:space="preserve"> </w:t>
      </w:r>
      <w:r>
        <w:rPr>
          <w:sz w:val="21"/>
        </w:rPr>
        <w:t>–</w:t>
      </w:r>
      <w:r>
        <w:rPr>
          <w:spacing w:val="-1"/>
          <w:sz w:val="21"/>
        </w:rPr>
        <w:t xml:space="preserve"> </w:t>
      </w:r>
      <w:r>
        <w:rPr>
          <w:spacing w:val="-2"/>
          <w:sz w:val="21"/>
        </w:rPr>
        <w:t>CNDT;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413"/>
        </w:tabs>
        <w:spacing w:before="1" w:line="276" w:lineRule="auto"/>
        <w:ind w:right="38" w:firstLine="0"/>
        <w:jc w:val="both"/>
        <w:rPr>
          <w:sz w:val="21"/>
        </w:rPr>
      </w:pPr>
      <w:r>
        <w:rPr>
          <w:sz w:val="21"/>
        </w:rPr>
        <w:t>Responsabilizar-se pelo cumprimento das obrigações previstas em Acordo, Convenção,</w:t>
      </w:r>
      <w:r>
        <w:rPr>
          <w:spacing w:val="-5"/>
          <w:sz w:val="21"/>
        </w:rPr>
        <w:t xml:space="preserve"> </w:t>
      </w:r>
      <w:r>
        <w:rPr>
          <w:sz w:val="21"/>
        </w:rPr>
        <w:t>Dissídio</w:t>
      </w:r>
      <w:r>
        <w:rPr>
          <w:spacing w:val="-5"/>
          <w:sz w:val="21"/>
        </w:rPr>
        <w:t xml:space="preserve"> </w:t>
      </w:r>
      <w:r>
        <w:rPr>
          <w:sz w:val="21"/>
        </w:rPr>
        <w:t>Coletivo</w:t>
      </w:r>
      <w:r>
        <w:rPr>
          <w:spacing w:val="-5"/>
          <w:sz w:val="21"/>
        </w:rPr>
        <w:t xml:space="preserve"> </w:t>
      </w:r>
      <w:r>
        <w:rPr>
          <w:sz w:val="21"/>
        </w:rPr>
        <w:t>de</w:t>
      </w:r>
      <w:r>
        <w:rPr>
          <w:spacing w:val="-5"/>
          <w:sz w:val="21"/>
        </w:rPr>
        <w:t xml:space="preserve"> </w:t>
      </w:r>
      <w:r>
        <w:rPr>
          <w:sz w:val="21"/>
        </w:rPr>
        <w:t>Trabalho</w:t>
      </w:r>
      <w:r>
        <w:rPr>
          <w:spacing w:val="-5"/>
          <w:sz w:val="21"/>
        </w:rPr>
        <w:t xml:space="preserve"> </w:t>
      </w:r>
      <w:r>
        <w:rPr>
          <w:sz w:val="21"/>
        </w:rPr>
        <w:t>ou</w:t>
      </w:r>
      <w:r>
        <w:rPr>
          <w:spacing w:val="-5"/>
          <w:sz w:val="21"/>
        </w:rPr>
        <w:t xml:space="preserve"> </w:t>
      </w:r>
      <w:r>
        <w:rPr>
          <w:sz w:val="21"/>
        </w:rPr>
        <w:t>equivalentes</w:t>
      </w:r>
      <w:r>
        <w:rPr>
          <w:spacing w:val="-5"/>
          <w:sz w:val="21"/>
        </w:rPr>
        <w:t xml:space="preserve"> </w:t>
      </w:r>
      <w:r>
        <w:rPr>
          <w:sz w:val="21"/>
        </w:rPr>
        <w:t>das</w:t>
      </w:r>
      <w:r>
        <w:rPr>
          <w:spacing w:val="-5"/>
          <w:sz w:val="21"/>
        </w:rPr>
        <w:t xml:space="preserve"> </w:t>
      </w:r>
      <w:r>
        <w:rPr>
          <w:sz w:val="21"/>
        </w:rPr>
        <w:t>categorias</w:t>
      </w:r>
      <w:r>
        <w:rPr>
          <w:spacing w:val="-5"/>
          <w:sz w:val="21"/>
        </w:rPr>
        <w:t xml:space="preserve"> </w:t>
      </w:r>
      <w:r>
        <w:rPr>
          <w:sz w:val="21"/>
        </w:rPr>
        <w:t>abrangidas</w:t>
      </w:r>
      <w:r>
        <w:rPr>
          <w:spacing w:val="-5"/>
          <w:sz w:val="21"/>
        </w:rPr>
        <w:t xml:space="preserve"> </w:t>
      </w:r>
      <w:r>
        <w:rPr>
          <w:sz w:val="21"/>
        </w:rPr>
        <w:t>pela contratação, por todas as</w:t>
      </w:r>
      <w:r>
        <w:rPr>
          <w:spacing w:val="-3"/>
          <w:sz w:val="21"/>
        </w:rPr>
        <w:t xml:space="preserve"> </w:t>
      </w:r>
      <w:r>
        <w:rPr>
          <w:sz w:val="21"/>
        </w:rPr>
        <w:t>obrigações</w:t>
      </w:r>
      <w:r>
        <w:rPr>
          <w:spacing w:val="-3"/>
          <w:sz w:val="21"/>
        </w:rPr>
        <w:t xml:space="preserve"> </w:t>
      </w:r>
      <w:r>
        <w:rPr>
          <w:sz w:val="21"/>
        </w:rPr>
        <w:t>trabalhistas,</w:t>
      </w:r>
      <w:r>
        <w:rPr>
          <w:spacing w:val="-3"/>
          <w:sz w:val="21"/>
        </w:rPr>
        <w:t xml:space="preserve"> </w:t>
      </w:r>
      <w:r>
        <w:rPr>
          <w:sz w:val="21"/>
        </w:rPr>
        <w:t>sociais,</w:t>
      </w:r>
      <w:r>
        <w:rPr>
          <w:spacing w:val="-3"/>
          <w:sz w:val="21"/>
        </w:rPr>
        <w:t xml:space="preserve"> </w:t>
      </w:r>
      <w:r>
        <w:rPr>
          <w:sz w:val="21"/>
        </w:rPr>
        <w:t>previdenciárias,</w:t>
      </w:r>
      <w:r>
        <w:rPr>
          <w:spacing w:val="-3"/>
          <w:sz w:val="21"/>
        </w:rPr>
        <w:t xml:space="preserve"> </w:t>
      </w:r>
      <w:r>
        <w:rPr>
          <w:sz w:val="21"/>
        </w:rPr>
        <w:t>tributárias</w:t>
      </w:r>
      <w:r>
        <w:rPr>
          <w:spacing w:val="-3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z w:val="21"/>
        </w:rPr>
        <w:t>as demais previstas em legislação específica, cuja inadimplência não transfere a responsabilidade ao Contratante;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36"/>
        </w:tabs>
        <w:spacing w:line="276" w:lineRule="auto"/>
        <w:ind w:right="47" w:firstLine="0"/>
        <w:jc w:val="both"/>
        <w:rPr>
          <w:sz w:val="21"/>
        </w:rPr>
      </w:pPr>
      <w:r>
        <w:rPr>
          <w:sz w:val="21"/>
        </w:rPr>
        <w:t>Comunicar ao Fiscal, no prazo de 24 (vinte e quatro) horas, qualquer ocorrência anormal ou acidente que se verifique no local dos serviços.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38"/>
        </w:tabs>
        <w:spacing w:line="276" w:lineRule="auto"/>
        <w:ind w:right="37" w:firstLine="0"/>
        <w:jc w:val="both"/>
        <w:rPr>
          <w:sz w:val="21"/>
        </w:rPr>
      </w:pPr>
      <w:r>
        <w:rPr>
          <w:sz w:val="21"/>
        </w:rPr>
        <w:t>Pr</w:t>
      </w:r>
      <w:r>
        <w:rPr>
          <w:sz w:val="21"/>
        </w:rPr>
        <w:t>estar</w:t>
      </w:r>
      <w:r>
        <w:rPr>
          <w:spacing w:val="-4"/>
          <w:sz w:val="21"/>
        </w:rPr>
        <w:t xml:space="preserve"> </w:t>
      </w:r>
      <w:r>
        <w:rPr>
          <w:sz w:val="21"/>
        </w:rPr>
        <w:t>todo</w:t>
      </w:r>
      <w:r>
        <w:rPr>
          <w:spacing w:val="-4"/>
          <w:sz w:val="21"/>
        </w:rPr>
        <w:t xml:space="preserve"> </w:t>
      </w:r>
      <w:r>
        <w:rPr>
          <w:sz w:val="21"/>
        </w:rPr>
        <w:t>esclarecimento</w:t>
      </w:r>
      <w:r>
        <w:rPr>
          <w:spacing w:val="-4"/>
          <w:sz w:val="21"/>
        </w:rPr>
        <w:t xml:space="preserve"> </w:t>
      </w:r>
      <w:r>
        <w:rPr>
          <w:sz w:val="21"/>
        </w:rPr>
        <w:t>ou</w:t>
      </w:r>
      <w:r>
        <w:rPr>
          <w:spacing w:val="-4"/>
          <w:sz w:val="21"/>
        </w:rPr>
        <w:t xml:space="preserve"> </w:t>
      </w:r>
      <w:r>
        <w:rPr>
          <w:sz w:val="21"/>
        </w:rPr>
        <w:t>informação</w:t>
      </w:r>
      <w:r>
        <w:rPr>
          <w:spacing w:val="-4"/>
          <w:sz w:val="21"/>
        </w:rPr>
        <w:t xml:space="preserve"> </w:t>
      </w:r>
      <w:r>
        <w:rPr>
          <w:sz w:val="21"/>
        </w:rPr>
        <w:t>solicitada</w:t>
      </w:r>
      <w:r>
        <w:rPr>
          <w:spacing w:val="-4"/>
          <w:sz w:val="21"/>
        </w:rPr>
        <w:t xml:space="preserve"> </w:t>
      </w:r>
      <w:r>
        <w:rPr>
          <w:sz w:val="21"/>
        </w:rPr>
        <w:t>pelo</w:t>
      </w:r>
      <w:r>
        <w:rPr>
          <w:spacing w:val="-4"/>
          <w:sz w:val="21"/>
        </w:rPr>
        <w:t xml:space="preserve"> </w:t>
      </w:r>
      <w:r>
        <w:rPr>
          <w:sz w:val="21"/>
        </w:rPr>
        <w:t>Contratante</w:t>
      </w:r>
      <w:r>
        <w:rPr>
          <w:spacing w:val="-4"/>
          <w:sz w:val="21"/>
        </w:rPr>
        <w:t xml:space="preserve"> </w:t>
      </w:r>
      <w:r>
        <w:rPr>
          <w:sz w:val="21"/>
        </w:rPr>
        <w:t>ou</w:t>
      </w:r>
      <w:r>
        <w:rPr>
          <w:spacing w:val="-4"/>
          <w:sz w:val="21"/>
        </w:rPr>
        <w:t xml:space="preserve"> </w:t>
      </w:r>
      <w:r>
        <w:rPr>
          <w:sz w:val="21"/>
        </w:rPr>
        <w:t>por</w:t>
      </w:r>
      <w:r>
        <w:rPr>
          <w:spacing w:val="-4"/>
          <w:sz w:val="21"/>
        </w:rPr>
        <w:t xml:space="preserve"> </w:t>
      </w:r>
      <w:r>
        <w:rPr>
          <w:sz w:val="21"/>
        </w:rPr>
        <w:t>seus prepostos, garantindo-lhes o</w:t>
      </w:r>
      <w:r>
        <w:rPr>
          <w:spacing w:val="-3"/>
          <w:sz w:val="21"/>
        </w:rPr>
        <w:t xml:space="preserve"> </w:t>
      </w:r>
      <w:r>
        <w:rPr>
          <w:sz w:val="21"/>
        </w:rPr>
        <w:t>acesso,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qualquer</w:t>
      </w:r>
      <w:r>
        <w:rPr>
          <w:spacing w:val="-3"/>
          <w:sz w:val="21"/>
        </w:rPr>
        <w:t xml:space="preserve"> </w:t>
      </w:r>
      <w:r>
        <w:rPr>
          <w:sz w:val="21"/>
        </w:rPr>
        <w:t>tempo,</w:t>
      </w:r>
      <w:r>
        <w:rPr>
          <w:spacing w:val="-3"/>
          <w:sz w:val="21"/>
        </w:rPr>
        <w:t xml:space="preserve"> </w:t>
      </w:r>
      <w:r>
        <w:rPr>
          <w:sz w:val="21"/>
        </w:rPr>
        <w:t>ao</w:t>
      </w:r>
      <w:r>
        <w:rPr>
          <w:spacing w:val="-3"/>
          <w:sz w:val="21"/>
        </w:rPr>
        <w:t xml:space="preserve"> </w:t>
      </w:r>
      <w:r>
        <w:rPr>
          <w:sz w:val="21"/>
        </w:rPr>
        <w:t>local</w:t>
      </w:r>
      <w:r>
        <w:rPr>
          <w:spacing w:val="-3"/>
          <w:sz w:val="21"/>
        </w:rPr>
        <w:t xml:space="preserve"> </w:t>
      </w:r>
      <w:r>
        <w:rPr>
          <w:sz w:val="21"/>
        </w:rPr>
        <w:t>dos</w:t>
      </w:r>
      <w:r>
        <w:rPr>
          <w:spacing w:val="-3"/>
          <w:sz w:val="21"/>
        </w:rPr>
        <w:t xml:space="preserve"> </w:t>
      </w:r>
      <w:r>
        <w:rPr>
          <w:sz w:val="21"/>
        </w:rPr>
        <w:t>trabalhos,</w:t>
      </w:r>
      <w:r>
        <w:rPr>
          <w:spacing w:val="-3"/>
          <w:sz w:val="21"/>
        </w:rPr>
        <w:t xml:space="preserve"> </w:t>
      </w:r>
      <w:r>
        <w:rPr>
          <w:sz w:val="21"/>
        </w:rPr>
        <w:t>bem</w:t>
      </w:r>
      <w:r>
        <w:rPr>
          <w:spacing w:val="-3"/>
          <w:sz w:val="21"/>
        </w:rPr>
        <w:t xml:space="preserve"> </w:t>
      </w:r>
      <w:r>
        <w:rPr>
          <w:sz w:val="21"/>
        </w:rPr>
        <w:t>como aos documentos relativos à execução do empreendimento.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67"/>
        </w:tabs>
        <w:spacing w:line="276" w:lineRule="auto"/>
        <w:ind w:right="40" w:firstLine="0"/>
        <w:jc w:val="both"/>
        <w:rPr>
          <w:sz w:val="21"/>
        </w:rPr>
      </w:pPr>
      <w:r>
        <w:rPr>
          <w:sz w:val="21"/>
        </w:rPr>
        <w:t>Paralisar, por determinação do Co</w:t>
      </w:r>
      <w:r>
        <w:rPr>
          <w:sz w:val="21"/>
        </w:rPr>
        <w:t>ntratante, qualquer atividade que não esteja sendo executada de acordo com a boa técnica ou que ponha em risco a segurança de pessoas ou bens de terceiros.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52"/>
        </w:tabs>
        <w:spacing w:line="276" w:lineRule="auto"/>
        <w:ind w:right="38" w:firstLine="0"/>
        <w:jc w:val="both"/>
        <w:rPr>
          <w:sz w:val="21"/>
        </w:rPr>
      </w:pPr>
      <w:r>
        <w:rPr>
          <w:sz w:val="21"/>
        </w:rPr>
        <w:t xml:space="preserve">Promover a guarda, manutenção e vigilância de materiais, ferramentas, e tudo </w:t>
      </w:r>
      <w:r>
        <w:rPr>
          <w:sz w:val="21"/>
        </w:rPr>
        <w:t>o que for necessário à execução do objeto, durante a vigência contratual.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38"/>
        </w:tabs>
        <w:spacing w:line="276" w:lineRule="auto"/>
        <w:ind w:right="38" w:firstLine="0"/>
        <w:jc w:val="both"/>
        <w:rPr>
          <w:sz w:val="21"/>
        </w:rPr>
      </w:pPr>
      <w:r>
        <w:rPr>
          <w:sz w:val="21"/>
        </w:rPr>
        <w:t>Conduzir os</w:t>
      </w:r>
      <w:r>
        <w:rPr>
          <w:spacing w:val="-4"/>
          <w:sz w:val="21"/>
        </w:rPr>
        <w:t xml:space="preserve"> </w:t>
      </w:r>
      <w:r>
        <w:rPr>
          <w:sz w:val="21"/>
        </w:rPr>
        <w:t>trabalhos</w:t>
      </w:r>
      <w:r>
        <w:rPr>
          <w:spacing w:val="-4"/>
          <w:sz w:val="21"/>
        </w:rPr>
        <w:t xml:space="preserve"> </w:t>
      </w:r>
      <w:r>
        <w:rPr>
          <w:sz w:val="21"/>
        </w:rPr>
        <w:t>com</w:t>
      </w:r>
      <w:r>
        <w:rPr>
          <w:spacing w:val="-4"/>
          <w:sz w:val="21"/>
        </w:rPr>
        <w:t xml:space="preserve"> </w:t>
      </w:r>
      <w:r>
        <w:rPr>
          <w:sz w:val="21"/>
        </w:rPr>
        <w:t>estrita</w:t>
      </w:r>
      <w:r>
        <w:rPr>
          <w:spacing w:val="-4"/>
          <w:sz w:val="21"/>
        </w:rPr>
        <w:t xml:space="preserve"> </w:t>
      </w:r>
      <w:r>
        <w:rPr>
          <w:sz w:val="21"/>
        </w:rPr>
        <w:t>observância</w:t>
      </w:r>
      <w:r>
        <w:rPr>
          <w:spacing w:val="-4"/>
          <w:sz w:val="21"/>
        </w:rPr>
        <w:t xml:space="preserve"> </w:t>
      </w:r>
      <w:r>
        <w:rPr>
          <w:sz w:val="21"/>
        </w:rPr>
        <w:t>às</w:t>
      </w:r>
      <w:r>
        <w:rPr>
          <w:spacing w:val="-4"/>
          <w:sz w:val="21"/>
        </w:rPr>
        <w:t xml:space="preserve"> </w:t>
      </w:r>
      <w:r>
        <w:rPr>
          <w:sz w:val="21"/>
        </w:rPr>
        <w:t>normas</w:t>
      </w:r>
      <w:r>
        <w:rPr>
          <w:spacing w:val="-4"/>
          <w:sz w:val="21"/>
        </w:rPr>
        <w:t xml:space="preserve"> </w:t>
      </w:r>
      <w:r>
        <w:rPr>
          <w:sz w:val="21"/>
        </w:rPr>
        <w:t>da</w:t>
      </w:r>
      <w:r>
        <w:rPr>
          <w:spacing w:val="-4"/>
          <w:sz w:val="21"/>
        </w:rPr>
        <w:t xml:space="preserve"> </w:t>
      </w:r>
      <w:r>
        <w:rPr>
          <w:sz w:val="21"/>
        </w:rPr>
        <w:t>legislação</w:t>
      </w:r>
      <w:r>
        <w:rPr>
          <w:spacing w:val="-4"/>
          <w:sz w:val="21"/>
        </w:rPr>
        <w:t xml:space="preserve"> </w:t>
      </w:r>
      <w:r>
        <w:rPr>
          <w:sz w:val="21"/>
        </w:rPr>
        <w:t>pertinente, cumprindo as determinações dos Poderes Públicos, mantendo sempre limpo o local dos serviços e nas me</w:t>
      </w:r>
      <w:r>
        <w:rPr>
          <w:sz w:val="21"/>
        </w:rPr>
        <w:t>lhores condições de segurança, higiene e disciplina.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67"/>
        </w:tabs>
        <w:spacing w:line="276" w:lineRule="auto"/>
        <w:ind w:right="49" w:firstLine="0"/>
        <w:jc w:val="both"/>
        <w:rPr>
          <w:sz w:val="21"/>
        </w:rPr>
      </w:pPr>
      <w:r>
        <w:rPr>
          <w:sz w:val="21"/>
        </w:rPr>
        <w:t>Submeter previamente, por escrito, ao Contratante, para análise e aprovação, quaisquer mudanças nos métodos executivos que fujam às especificações do memorial descritivo ou instrumento congênere.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413"/>
        </w:tabs>
        <w:spacing w:line="276" w:lineRule="auto"/>
        <w:ind w:right="36" w:firstLine="0"/>
        <w:jc w:val="both"/>
        <w:rPr>
          <w:sz w:val="21"/>
        </w:rPr>
      </w:pPr>
      <w:r>
        <w:rPr>
          <w:sz w:val="21"/>
        </w:rPr>
        <w:t>Cumprir</w:t>
      </w:r>
      <w:r>
        <w:rPr>
          <w:sz w:val="21"/>
        </w:rPr>
        <w:t xml:space="preserve"> as normas de proteção ao trabalho, inclusive aquelas relativas à segurança e à saúde no trabalho;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67"/>
        </w:tabs>
        <w:spacing w:line="276" w:lineRule="auto"/>
        <w:ind w:right="37" w:firstLine="0"/>
        <w:jc w:val="both"/>
        <w:rPr>
          <w:sz w:val="21"/>
        </w:rPr>
      </w:pPr>
      <w:r>
        <w:rPr>
          <w:sz w:val="21"/>
        </w:rPr>
        <w:t>Não submeter os trabalhadores a condições degradantes de trabalho, jornadas exaustivas, servidão por dívida ou trabalhos forçados;</w:t>
      </w:r>
    </w:p>
    <w:p w:rsidR="007B6C18" w:rsidRDefault="007B6C18">
      <w:pPr>
        <w:pStyle w:val="PargrafodaLista"/>
        <w:spacing w:line="276" w:lineRule="auto"/>
        <w:rPr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67"/>
        </w:tabs>
        <w:spacing w:before="80" w:line="276" w:lineRule="auto"/>
        <w:ind w:right="37" w:firstLine="0"/>
        <w:jc w:val="both"/>
        <w:rPr>
          <w:sz w:val="21"/>
        </w:rPr>
      </w:pPr>
      <w:r>
        <w:rPr>
          <w:sz w:val="21"/>
        </w:rPr>
        <w:lastRenderedPageBreak/>
        <w:t>Não permitir a utilização de qualquer trabalho do menor de dezesseis anos de idade, exceto na condição de aprendiz para os maiores de quatorze anos de idade, observada a legislação;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38"/>
        </w:tabs>
        <w:spacing w:line="276" w:lineRule="auto"/>
        <w:ind w:right="46" w:firstLine="0"/>
        <w:jc w:val="both"/>
        <w:rPr>
          <w:sz w:val="21"/>
        </w:rPr>
      </w:pPr>
      <w:r>
        <w:rPr>
          <w:sz w:val="21"/>
        </w:rPr>
        <w:t>Não submeter o menor de dezoito</w:t>
      </w:r>
      <w:r>
        <w:rPr>
          <w:spacing w:val="-3"/>
          <w:sz w:val="21"/>
        </w:rPr>
        <w:t xml:space="preserve"> </w:t>
      </w:r>
      <w:r>
        <w:rPr>
          <w:sz w:val="21"/>
        </w:rPr>
        <w:t>anos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idade</w:t>
      </w:r>
      <w:r>
        <w:rPr>
          <w:spacing w:val="-3"/>
          <w:sz w:val="21"/>
        </w:rPr>
        <w:t xml:space="preserve"> </w:t>
      </w:r>
      <w:r>
        <w:rPr>
          <w:sz w:val="21"/>
        </w:rPr>
        <w:t>à</w:t>
      </w:r>
      <w:r>
        <w:rPr>
          <w:spacing w:val="-3"/>
          <w:sz w:val="21"/>
        </w:rPr>
        <w:t xml:space="preserve"> </w:t>
      </w:r>
      <w:r>
        <w:rPr>
          <w:sz w:val="21"/>
        </w:rPr>
        <w:t>realização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trabalho</w:t>
      </w:r>
      <w:r>
        <w:rPr>
          <w:spacing w:val="-3"/>
          <w:sz w:val="21"/>
        </w:rPr>
        <w:t xml:space="preserve"> </w:t>
      </w:r>
      <w:r>
        <w:rPr>
          <w:sz w:val="21"/>
        </w:rPr>
        <w:t>not</w:t>
      </w:r>
      <w:r>
        <w:rPr>
          <w:sz w:val="21"/>
        </w:rPr>
        <w:t>urno e</w:t>
      </w:r>
      <w:r>
        <w:rPr>
          <w:spacing w:val="26"/>
          <w:sz w:val="21"/>
        </w:rPr>
        <w:t xml:space="preserve"> </w:t>
      </w:r>
      <w:r>
        <w:rPr>
          <w:sz w:val="21"/>
        </w:rPr>
        <w:t>em</w:t>
      </w:r>
      <w:r>
        <w:rPr>
          <w:spacing w:val="26"/>
          <w:sz w:val="21"/>
        </w:rPr>
        <w:t xml:space="preserve"> </w:t>
      </w:r>
      <w:r>
        <w:rPr>
          <w:sz w:val="21"/>
        </w:rPr>
        <w:t>condições</w:t>
      </w:r>
      <w:r>
        <w:rPr>
          <w:spacing w:val="26"/>
          <w:sz w:val="21"/>
        </w:rPr>
        <w:t xml:space="preserve"> </w:t>
      </w:r>
      <w:r>
        <w:rPr>
          <w:sz w:val="21"/>
        </w:rPr>
        <w:t>perigosas</w:t>
      </w:r>
      <w:r>
        <w:rPr>
          <w:spacing w:val="26"/>
          <w:sz w:val="21"/>
        </w:rPr>
        <w:t xml:space="preserve"> </w:t>
      </w:r>
      <w:r>
        <w:rPr>
          <w:sz w:val="21"/>
        </w:rPr>
        <w:t>e insalubres e à realização de atividades constantes na Lista de Piores Formas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Trabalho</w:t>
      </w:r>
      <w:r>
        <w:rPr>
          <w:spacing w:val="-3"/>
          <w:sz w:val="21"/>
        </w:rPr>
        <w:t xml:space="preserve"> </w:t>
      </w:r>
      <w:r>
        <w:rPr>
          <w:sz w:val="21"/>
        </w:rPr>
        <w:t>Infantil,</w:t>
      </w:r>
      <w:r>
        <w:rPr>
          <w:spacing w:val="-3"/>
          <w:sz w:val="21"/>
        </w:rPr>
        <w:t xml:space="preserve"> </w:t>
      </w:r>
      <w:r>
        <w:rPr>
          <w:sz w:val="21"/>
        </w:rPr>
        <w:t>aprovada</w:t>
      </w:r>
      <w:r>
        <w:rPr>
          <w:spacing w:val="-3"/>
          <w:sz w:val="21"/>
        </w:rPr>
        <w:t xml:space="preserve"> </w:t>
      </w:r>
      <w:r>
        <w:rPr>
          <w:sz w:val="21"/>
        </w:rPr>
        <w:t>pelo</w:t>
      </w:r>
      <w:r>
        <w:rPr>
          <w:spacing w:val="-3"/>
          <w:sz w:val="21"/>
        </w:rPr>
        <w:t xml:space="preserve"> </w:t>
      </w:r>
      <w:r>
        <w:rPr>
          <w:sz w:val="21"/>
        </w:rPr>
        <w:t>Decreto</w:t>
      </w:r>
      <w:r>
        <w:rPr>
          <w:spacing w:val="-3"/>
          <w:sz w:val="21"/>
        </w:rPr>
        <w:t xml:space="preserve"> </w:t>
      </w:r>
      <w:r>
        <w:rPr>
          <w:sz w:val="21"/>
        </w:rPr>
        <w:t>nº</w:t>
      </w:r>
      <w:r>
        <w:rPr>
          <w:spacing w:val="-3"/>
          <w:sz w:val="21"/>
        </w:rPr>
        <w:t xml:space="preserve"> </w:t>
      </w:r>
      <w:r>
        <w:rPr>
          <w:sz w:val="21"/>
        </w:rPr>
        <w:t>6.481,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12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junho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de </w:t>
      </w:r>
      <w:r>
        <w:rPr>
          <w:spacing w:val="-2"/>
          <w:sz w:val="21"/>
        </w:rPr>
        <w:t>2008;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52"/>
        </w:tabs>
        <w:spacing w:line="276" w:lineRule="auto"/>
        <w:ind w:right="40" w:firstLine="0"/>
        <w:jc w:val="both"/>
        <w:rPr>
          <w:sz w:val="21"/>
        </w:rPr>
      </w:pPr>
      <w:r>
        <w:rPr>
          <w:sz w:val="21"/>
        </w:rPr>
        <w:t>Receber e dar o tratamento adequado a denúncias de discriminação, violência e assédio no ambiente de trabalho;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82"/>
        </w:tabs>
        <w:spacing w:line="276" w:lineRule="auto"/>
        <w:ind w:right="44" w:firstLine="0"/>
        <w:jc w:val="both"/>
        <w:rPr>
          <w:sz w:val="21"/>
        </w:rPr>
      </w:pPr>
      <w:r>
        <w:rPr>
          <w:sz w:val="21"/>
        </w:rPr>
        <w:t>Manter, durante toda a vigência da contratação, em compatibilidade com as obrigações assumidas, todas as condições exigidas para habilitação</w:t>
      </w:r>
      <w:r>
        <w:rPr>
          <w:spacing w:val="-3"/>
          <w:sz w:val="21"/>
        </w:rPr>
        <w:t xml:space="preserve"> </w:t>
      </w:r>
      <w:r>
        <w:rPr>
          <w:sz w:val="21"/>
        </w:rPr>
        <w:t>na</w:t>
      </w:r>
      <w:r>
        <w:rPr>
          <w:spacing w:val="-3"/>
          <w:sz w:val="21"/>
        </w:rPr>
        <w:t xml:space="preserve"> </w:t>
      </w:r>
      <w:r>
        <w:rPr>
          <w:sz w:val="21"/>
        </w:rPr>
        <w:t>l</w:t>
      </w:r>
      <w:r>
        <w:rPr>
          <w:sz w:val="21"/>
        </w:rPr>
        <w:t>icitação,</w:t>
      </w:r>
      <w:r>
        <w:rPr>
          <w:spacing w:val="-3"/>
          <w:sz w:val="21"/>
        </w:rPr>
        <w:t xml:space="preserve"> </w:t>
      </w:r>
      <w:r>
        <w:rPr>
          <w:sz w:val="21"/>
        </w:rPr>
        <w:t>ou</w:t>
      </w:r>
      <w:r>
        <w:rPr>
          <w:spacing w:val="-3"/>
          <w:sz w:val="21"/>
        </w:rPr>
        <w:t xml:space="preserve"> </w:t>
      </w:r>
      <w:r>
        <w:rPr>
          <w:sz w:val="21"/>
        </w:rPr>
        <w:t>para a qualificação, na contratação direta;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67"/>
        </w:tabs>
        <w:spacing w:line="276" w:lineRule="auto"/>
        <w:ind w:right="41" w:firstLine="0"/>
        <w:jc w:val="both"/>
        <w:rPr>
          <w:sz w:val="21"/>
        </w:rPr>
      </w:pPr>
      <w:r>
        <w:rPr>
          <w:sz w:val="21"/>
        </w:rPr>
        <w:t xml:space="preserve">Cumprir, durante todo o período de execução contratual, a reserva de cargos prevista em lei para pessoa com deficiência, para reabilitado da Previdência Social ou para aprendiz, bem como as reservas </w:t>
      </w:r>
      <w:r>
        <w:rPr>
          <w:sz w:val="21"/>
        </w:rPr>
        <w:t>de cargos previstas na legislação;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38"/>
        </w:tabs>
        <w:spacing w:line="276" w:lineRule="auto"/>
        <w:ind w:right="38" w:firstLine="0"/>
        <w:jc w:val="both"/>
        <w:rPr>
          <w:sz w:val="21"/>
        </w:rPr>
      </w:pPr>
      <w:r>
        <w:rPr>
          <w:sz w:val="21"/>
        </w:rPr>
        <w:t>Comprovar a reserva de cargos a que se</w:t>
      </w:r>
      <w:r>
        <w:rPr>
          <w:spacing w:val="-3"/>
          <w:sz w:val="21"/>
        </w:rPr>
        <w:t xml:space="preserve"> </w:t>
      </w:r>
      <w:r>
        <w:rPr>
          <w:sz w:val="21"/>
        </w:rPr>
        <w:t>refere</w:t>
      </w:r>
      <w:r>
        <w:rPr>
          <w:spacing w:val="-3"/>
          <w:sz w:val="21"/>
        </w:rPr>
        <w:t xml:space="preserve"> </w:t>
      </w:r>
      <w:r>
        <w:rPr>
          <w:sz w:val="21"/>
        </w:rPr>
        <w:t>a</w:t>
      </w:r>
      <w:r>
        <w:rPr>
          <w:spacing w:val="-3"/>
          <w:sz w:val="21"/>
        </w:rPr>
        <w:t xml:space="preserve"> </w:t>
      </w:r>
      <w:r>
        <w:rPr>
          <w:sz w:val="21"/>
        </w:rPr>
        <w:t>cláusula</w:t>
      </w:r>
      <w:r>
        <w:rPr>
          <w:spacing w:val="-3"/>
          <w:sz w:val="21"/>
        </w:rPr>
        <w:t xml:space="preserve"> </w:t>
      </w:r>
      <w:r>
        <w:rPr>
          <w:sz w:val="21"/>
        </w:rPr>
        <w:t>acima,</w:t>
      </w:r>
      <w:r>
        <w:rPr>
          <w:spacing w:val="-3"/>
          <w:sz w:val="21"/>
        </w:rPr>
        <w:t xml:space="preserve"> </w:t>
      </w:r>
      <w:r>
        <w:rPr>
          <w:sz w:val="21"/>
        </w:rPr>
        <w:t>no</w:t>
      </w:r>
      <w:r>
        <w:rPr>
          <w:spacing w:val="-3"/>
          <w:sz w:val="21"/>
        </w:rPr>
        <w:t xml:space="preserve"> </w:t>
      </w:r>
      <w:r>
        <w:rPr>
          <w:sz w:val="21"/>
        </w:rPr>
        <w:t>prazo</w:t>
      </w:r>
      <w:r>
        <w:rPr>
          <w:spacing w:val="-3"/>
          <w:sz w:val="21"/>
        </w:rPr>
        <w:t xml:space="preserve"> </w:t>
      </w:r>
      <w:r>
        <w:rPr>
          <w:sz w:val="21"/>
        </w:rPr>
        <w:t>fixado pela fiscalização contratual, com a indicação dos empregados que preencheram as referidas vagas;</w:t>
      </w:r>
    </w:p>
    <w:p w:rsidR="007B6C18" w:rsidRDefault="00114EE9">
      <w:pPr>
        <w:pStyle w:val="PargrafodaLista"/>
        <w:numPr>
          <w:ilvl w:val="2"/>
          <w:numId w:val="5"/>
        </w:numPr>
        <w:tabs>
          <w:tab w:val="left" w:pos="1352"/>
        </w:tabs>
        <w:spacing w:line="276" w:lineRule="auto"/>
        <w:ind w:right="39" w:firstLine="0"/>
        <w:jc w:val="both"/>
        <w:rPr>
          <w:sz w:val="21"/>
        </w:rPr>
      </w:pPr>
      <w:r>
        <w:rPr>
          <w:sz w:val="21"/>
        </w:rPr>
        <w:t>Guardar sigilo sobre todas as informações ob</w:t>
      </w:r>
      <w:r>
        <w:rPr>
          <w:sz w:val="21"/>
        </w:rPr>
        <w:t>tidas em decorrência da execução</w:t>
      </w:r>
      <w:r>
        <w:rPr>
          <w:spacing w:val="40"/>
          <w:sz w:val="21"/>
        </w:rPr>
        <w:t xml:space="preserve"> </w:t>
      </w:r>
      <w:r>
        <w:rPr>
          <w:sz w:val="21"/>
        </w:rPr>
        <w:t>do objeto;</w:t>
      </w:r>
    </w:p>
    <w:p w:rsidR="007B6C18" w:rsidRDefault="00114EE9">
      <w:pPr>
        <w:pStyle w:val="Corpodetexto"/>
        <w:spacing w:before="240" w:line="276" w:lineRule="auto"/>
        <w:ind w:left="623" w:right="36"/>
        <w:jc w:val="both"/>
      </w:pPr>
      <w:r>
        <w:t xml:space="preserve">4.1.26 Arcar com o ônus decorrente de eventual equívoco no dimensionamento </w:t>
      </w:r>
      <w:r>
        <w:t>dos quantitativos de sua proposta, inclusive quanto aos custos variáveis decorrentes de fatores futuros e incertos, devendo complementá-los, caso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previsto</w:t>
      </w:r>
      <w:r>
        <w:rPr>
          <w:spacing w:val="-3"/>
        </w:rPr>
        <w:t xml:space="preserve"> </w:t>
      </w:r>
      <w:r>
        <w:t>inicialmente</w:t>
      </w:r>
      <w:r>
        <w:rPr>
          <w:spacing w:val="-3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sua proposta não seja satisfatório para o atendimento do objeto da contratação, exc</w:t>
      </w:r>
      <w:r>
        <w:t>eto quando ocorrer algum dos eventos arrolados no art. 124, II, d, da Lei nº 14.133, de 2021;</w:t>
      </w:r>
    </w:p>
    <w:p w:rsidR="007B6C18" w:rsidRDefault="00114EE9">
      <w:pPr>
        <w:pStyle w:val="PargrafodaLista"/>
        <w:numPr>
          <w:ilvl w:val="2"/>
          <w:numId w:val="4"/>
        </w:numPr>
        <w:tabs>
          <w:tab w:val="left" w:pos="1382"/>
        </w:tabs>
        <w:spacing w:line="276" w:lineRule="auto"/>
        <w:ind w:right="36" w:firstLine="0"/>
        <w:jc w:val="both"/>
        <w:rPr>
          <w:sz w:val="21"/>
        </w:rPr>
      </w:pPr>
      <w:r>
        <w:rPr>
          <w:sz w:val="21"/>
        </w:rPr>
        <w:t>Cumprir, além dos postulados legais vigentes de âmbito federal, estadual ou municipal, as normas de segurança do Contratante;</w:t>
      </w:r>
    </w:p>
    <w:p w:rsidR="007B6C18" w:rsidRDefault="00114EE9">
      <w:pPr>
        <w:pStyle w:val="PargrafodaLista"/>
        <w:numPr>
          <w:ilvl w:val="2"/>
          <w:numId w:val="4"/>
        </w:numPr>
        <w:tabs>
          <w:tab w:val="left" w:pos="1397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Realizar os serviços de manutenção e</w:t>
      </w:r>
      <w:r>
        <w:rPr>
          <w:rFonts w:ascii="Arial" w:hAnsi="Arial"/>
          <w:i/>
          <w:sz w:val="21"/>
        </w:rPr>
        <w:t xml:space="preserve"> assistência técnica no(s) seguinte(s) local(is) </w:t>
      </w:r>
      <w:r>
        <w:rPr>
          <w:sz w:val="21"/>
        </w:rPr>
        <w:t>PAMA -SP ·</w:t>
      </w:r>
      <w:r>
        <w:rPr>
          <w:spacing w:val="-10"/>
          <w:sz w:val="21"/>
        </w:rPr>
        <w:t xml:space="preserve"> </w:t>
      </w:r>
      <w:r>
        <w:rPr>
          <w:sz w:val="21"/>
        </w:rPr>
        <w:t>PARQUE</w:t>
      </w:r>
      <w:r>
        <w:rPr>
          <w:spacing w:val="-10"/>
          <w:sz w:val="21"/>
        </w:rPr>
        <w:t xml:space="preserve"> </w:t>
      </w:r>
      <w:r>
        <w:rPr>
          <w:sz w:val="21"/>
        </w:rPr>
        <w:t>DE</w:t>
      </w:r>
      <w:r>
        <w:rPr>
          <w:spacing w:val="-10"/>
          <w:sz w:val="21"/>
        </w:rPr>
        <w:t xml:space="preserve"> </w:t>
      </w:r>
      <w:r>
        <w:rPr>
          <w:sz w:val="21"/>
        </w:rPr>
        <w:t>MATERIAL</w:t>
      </w:r>
      <w:r>
        <w:rPr>
          <w:spacing w:val="-10"/>
          <w:sz w:val="21"/>
        </w:rPr>
        <w:t xml:space="preserve"> </w:t>
      </w:r>
      <w:r>
        <w:rPr>
          <w:sz w:val="21"/>
        </w:rPr>
        <w:t>AERONÁUTICO</w:t>
      </w:r>
      <w:r>
        <w:rPr>
          <w:spacing w:val="-10"/>
          <w:sz w:val="21"/>
        </w:rPr>
        <w:t xml:space="preserve"> </w:t>
      </w:r>
      <w:r>
        <w:rPr>
          <w:sz w:val="21"/>
        </w:rPr>
        <w:t>DE</w:t>
      </w:r>
      <w:r>
        <w:rPr>
          <w:spacing w:val="-10"/>
          <w:sz w:val="21"/>
        </w:rPr>
        <w:t xml:space="preserve"> </w:t>
      </w:r>
      <w:r>
        <w:rPr>
          <w:sz w:val="21"/>
        </w:rPr>
        <w:t>SÃO</w:t>
      </w:r>
      <w:r>
        <w:rPr>
          <w:spacing w:val="-10"/>
          <w:sz w:val="21"/>
        </w:rPr>
        <w:t xml:space="preserve"> </w:t>
      </w:r>
      <w:r>
        <w:rPr>
          <w:sz w:val="21"/>
        </w:rPr>
        <w:t>PAULO</w:t>
      </w:r>
      <w:r>
        <w:rPr>
          <w:spacing w:val="-10"/>
          <w:sz w:val="21"/>
        </w:rPr>
        <w:t xml:space="preserve"> </w:t>
      </w:r>
      <w:r>
        <w:rPr>
          <w:sz w:val="21"/>
        </w:rPr>
        <w:t>·</w:t>
      </w:r>
      <w:r>
        <w:rPr>
          <w:spacing w:val="-10"/>
          <w:sz w:val="21"/>
        </w:rPr>
        <w:t xml:space="preserve"> </w:t>
      </w:r>
      <w:r>
        <w:rPr>
          <w:sz w:val="21"/>
        </w:rPr>
        <w:t>Av.Braz</w:t>
      </w:r>
    </w:p>
    <w:p w:rsidR="007B6C18" w:rsidRDefault="00114EE9">
      <w:pPr>
        <w:pStyle w:val="Corpodetexto"/>
        <w:ind w:left="623"/>
      </w:pPr>
      <w:r>
        <w:t xml:space="preserve">Leme, 3258 - Santana · CEP 02.022-021 - São Paulo, </w:t>
      </w:r>
      <w:r>
        <w:rPr>
          <w:spacing w:val="-5"/>
        </w:rPr>
        <w:t>SP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PargrafodaLista"/>
        <w:numPr>
          <w:ilvl w:val="2"/>
          <w:numId w:val="4"/>
        </w:numPr>
        <w:tabs>
          <w:tab w:val="left" w:pos="1323"/>
        </w:tabs>
        <w:spacing w:before="0"/>
        <w:ind w:left="1323" w:hanging="700"/>
        <w:jc w:val="both"/>
        <w:rPr>
          <w:sz w:val="21"/>
        </w:rPr>
      </w:pPr>
      <w:r>
        <w:rPr>
          <w:sz w:val="21"/>
        </w:rPr>
        <w:t xml:space="preserve">Manter os empregados nos horários predeterminados pelo </w:t>
      </w:r>
      <w:r>
        <w:rPr>
          <w:spacing w:val="-2"/>
          <w:sz w:val="21"/>
        </w:rPr>
        <w:t>Contratante.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23"/>
        </w:tabs>
        <w:spacing w:before="0"/>
        <w:ind w:hanging="700"/>
        <w:jc w:val="both"/>
        <w:rPr>
          <w:sz w:val="21"/>
        </w:rPr>
      </w:pPr>
      <w:r>
        <w:rPr>
          <w:sz w:val="21"/>
        </w:rPr>
        <w:t xml:space="preserve">Apresentar os empregados devidamente identificados por meio de </w:t>
      </w:r>
      <w:r>
        <w:rPr>
          <w:spacing w:val="-2"/>
          <w:sz w:val="21"/>
        </w:rPr>
        <w:t>crachá.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38"/>
        </w:tabs>
        <w:spacing w:before="0" w:line="276" w:lineRule="auto"/>
        <w:ind w:left="623" w:right="45" w:firstLine="0"/>
        <w:jc w:val="both"/>
        <w:rPr>
          <w:sz w:val="21"/>
        </w:rPr>
      </w:pPr>
      <w:r>
        <w:rPr>
          <w:sz w:val="21"/>
        </w:rPr>
        <w:t>Apresentar ao Contratante,</w:t>
      </w:r>
      <w:r>
        <w:rPr>
          <w:spacing w:val="-4"/>
          <w:sz w:val="21"/>
        </w:rPr>
        <w:t xml:space="preserve"> </w:t>
      </w:r>
      <w:r>
        <w:rPr>
          <w:sz w:val="21"/>
        </w:rPr>
        <w:t>quando</w:t>
      </w:r>
      <w:r>
        <w:rPr>
          <w:spacing w:val="-4"/>
          <w:sz w:val="21"/>
        </w:rPr>
        <w:t xml:space="preserve"> </w:t>
      </w:r>
      <w:r>
        <w:rPr>
          <w:sz w:val="21"/>
        </w:rPr>
        <w:t>for</w:t>
      </w:r>
      <w:r>
        <w:rPr>
          <w:spacing w:val="-4"/>
          <w:sz w:val="21"/>
        </w:rPr>
        <w:t xml:space="preserve"> </w:t>
      </w:r>
      <w:r>
        <w:rPr>
          <w:sz w:val="21"/>
        </w:rPr>
        <w:t>o</w:t>
      </w:r>
      <w:r>
        <w:rPr>
          <w:spacing w:val="-4"/>
          <w:sz w:val="21"/>
        </w:rPr>
        <w:t xml:space="preserve"> </w:t>
      </w:r>
      <w:r>
        <w:rPr>
          <w:sz w:val="21"/>
        </w:rPr>
        <w:t>caso,</w:t>
      </w:r>
      <w:r>
        <w:rPr>
          <w:spacing w:val="-4"/>
          <w:sz w:val="21"/>
        </w:rPr>
        <w:t xml:space="preserve"> </w:t>
      </w:r>
      <w:r>
        <w:rPr>
          <w:sz w:val="21"/>
        </w:rPr>
        <w:t>a</w:t>
      </w:r>
      <w:r>
        <w:rPr>
          <w:spacing w:val="-4"/>
          <w:sz w:val="21"/>
        </w:rPr>
        <w:t xml:space="preserve"> </w:t>
      </w:r>
      <w:r>
        <w:rPr>
          <w:sz w:val="21"/>
        </w:rPr>
        <w:t>relação</w:t>
      </w:r>
      <w:r>
        <w:rPr>
          <w:spacing w:val="-4"/>
          <w:sz w:val="21"/>
        </w:rPr>
        <w:t xml:space="preserve"> </w:t>
      </w:r>
      <w:r>
        <w:rPr>
          <w:sz w:val="21"/>
        </w:rPr>
        <w:t>nominal</w:t>
      </w:r>
      <w:r>
        <w:rPr>
          <w:spacing w:val="-4"/>
          <w:sz w:val="21"/>
        </w:rPr>
        <w:t xml:space="preserve"> </w:t>
      </w:r>
      <w:r>
        <w:rPr>
          <w:sz w:val="21"/>
        </w:rPr>
        <w:t>dos</w:t>
      </w:r>
      <w:r>
        <w:rPr>
          <w:spacing w:val="-4"/>
          <w:sz w:val="21"/>
        </w:rPr>
        <w:t xml:space="preserve"> </w:t>
      </w:r>
      <w:r>
        <w:rPr>
          <w:sz w:val="21"/>
        </w:rPr>
        <w:t>empregados que adentrarão no órgão para a execução do serviço.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82"/>
        </w:tabs>
        <w:spacing w:line="276" w:lineRule="auto"/>
        <w:ind w:left="623" w:right="43" w:firstLine="0"/>
        <w:jc w:val="both"/>
        <w:rPr>
          <w:sz w:val="21"/>
        </w:rPr>
      </w:pPr>
      <w:r>
        <w:rPr>
          <w:sz w:val="21"/>
        </w:rPr>
        <w:t>Observar os preceitos da legislação sobre a jornada d</w:t>
      </w:r>
      <w:r>
        <w:rPr>
          <w:sz w:val="21"/>
        </w:rPr>
        <w:t>e trabalho, conforme a categoria profissional.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67"/>
        </w:tabs>
        <w:spacing w:line="276" w:lineRule="auto"/>
        <w:ind w:left="623" w:right="36" w:firstLine="0"/>
        <w:jc w:val="both"/>
        <w:rPr>
          <w:sz w:val="21"/>
        </w:rPr>
      </w:pPr>
      <w:r>
        <w:rPr>
          <w:sz w:val="21"/>
        </w:rPr>
        <w:t>Atender às solicitações do Contratante quanto à substituição dos empregados alocados,</w:t>
      </w:r>
      <w:r>
        <w:rPr>
          <w:spacing w:val="13"/>
          <w:sz w:val="21"/>
        </w:rPr>
        <w:t xml:space="preserve"> </w:t>
      </w:r>
      <w:r>
        <w:rPr>
          <w:sz w:val="21"/>
        </w:rPr>
        <w:t>no</w:t>
      </w:r>
      <w:r>
        <w:rPr>
          <w:spacing w:val="15"/>
          <w:sz w:val="21"/>
        </w:rPr>
        <w:t xml:space="preserve"> </w:t>
      </w:r>
      <w:r>
        <w:rPr>
          <w:sz w:val="21"/>
        </w:rPr>
        <w:t>prazo</w:t>
      </w:r>
      <w:r>
        <w:rPr>
          <w:spacing w:val="15"/>
          <w:sz w:val="21"/>
        </w:rPr>
        <w:t xml:space="preserve"> </w:t>
      </w:r>
      <w:r>
        <w:rPr>
          <w:sz w:val="21"/>
        </w:rPr>
        <w:t>fixado</w:t>
      </w:r>
      <w:r>
        <w:rPr>
          <w:spacing w:val="15"/>
          <w:sz w:val="21"/>
        </w:rPr>
        <w:t xml:space="preserve"> </w:t>
      </w:r>
      <w:r>
        <w:rPr>
          <w:sz w:val="21"/>
        </w:rPr>
        <w:t>pela</w:t>
      </w:r>
      <w:r>
        <w:rPr>
          <w:spacing w:val="15"/>
          <w:sz w:val="21"/>
        </w:rPr>
        <w:t xml:space="preserve"> </w:t>
      </w:r>
      <w:r>
        <w:rPr>
          <w:sz w:val="21"/>
        </w:rPr>
        <w:t>fiscalização</w:t>
      </w:r>
      <w:r>
        <w:rPr>
          <w:spacing w:val="15"/>
          <w:sz w:val="21"/>
        </w:rPr>
        <w:t xml:space="preserve"> </w:t>
      </w:r>
      <w:r>
        <w:rPr>
          <w:sz w:val="21"/>
        </w:rPr>
        <w:t xml:space="preserve">contratual, nos casos em que ficar </w:t>
      </w:r>
      <w:r>
        <w:rPr>
          <w:spacing w:val="-2"/>
          <w:sz w:val="21"/>
        </w:rPr>
        <w:t>constatado</w:t>
      </w:r>
    </w:p>
    <w:p w:rsidR="007B6C18" w:rsidRDefault="007B6C18">
      <w:pPr>
        <w:pStyle w:val="PargrafodaLista"/>
        <w:spacing w:line="276" w:lineRule="auto"/>
        <w:rPr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Corpodetexto"/>
        <w:spacing w:before="80" w:line="276" w:lineRule="auto"/>
        <w:ind w:left="623" w:right="30"/>
      </w:pPr>
      <w:r>
        <w:lastRenderedPageBreak/>
        <w:t>descumprimento das obrigações relativas à execução do serviço, conforme descrito nas especificações do objeto.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38"/>
        </w:tabs>
        <w:spacing w:line="276" w:lineRule="auto"/>
        <w:ind w:left="623" w:right="41" w:firstLine="0"/>
        <w:jc w:val="both"/>
        <w:rPr>
          <w:sz w:val="21"/>
        </w:rPr>
      </w:pPr>
      <w:r>
        <w:rPr>
          <w:sz w:val="21"/>
        </w:rPr>
        <w:t>Instruir seus empregados quanto à necessidade de acatar</w:t>
      </w:r>
      <w:r>
        <w:rPr>
          <w:spacing w:val="-3"/>
          <w:sz w:val="21"/>
        </w:rPr>
        <w:t xml:space="preserve"> </w:t>
      </w:r>
      <w:r>
        <w:rPr>
          <w:sz w:val="21"/>
        </w:rPr>
        <w:t>as</w:t>
      </w:r>
      <w:r>
        <w:rPr>
          <w:spacing w:val="-3"/>
          <w:sz w:val="21"/>
        </w:rPr>
        <w:t xml:space="preserve"> </w:t>
      </w:r>
      <w:r>
        <w:rPr>
          <w:sz w:val="21"/>
        </w:rPr>
        <w:t>Normas</w:t>
      </w:r>
      <w:r>
        <w:rPr>
          <w:spacing w:val="-3"/>
          <w:sz w:val="21"/>
        </w:rPr>
        <w:t xml:space="preserve"> </w:t>
      </w:r>
      <w:r>
        <w:rPr>
          <w:sz w:val="21"/>
        </w:rPr>
        <w:t>Internas</w:t>
      </w:r>
      <w:r>
        <w:rPr>
          <w:spacing w:val="-3"/>
          <w:sz w:val="21"/>
        </w:rPr>
        <w:t xml:space="preserve"> </w:t>
      </w:r>
      <w:r>
        <w:rPr>
          <w:sz w:val="21"/>
        </w:rPr>
        <w:t xml:space="preserve">do </w:t>
      </w:r>
      <w:r>
        <w:rPr>
          <w:spacing w:val="-2"/>
          <w:sz w:val="21"/>
        </w:rPr>
        <w:t>Contratante.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82"/>
        </w:tabs>
        <w:spacing w:line="276" w:lineRule="auto"/>
        <w:ind w:left="623" w:right="37" w:firstLine="0"/>
        <w:jc w:val="both"/>
        <w:rPr>
          <w:sz w:val="21"/>
        </w:rPr>
      </w:pPr>
      <w:r>
        <w:rPr>
          <w:sz w:val="21"/>
        </w:rPr>
        <w:t>Instruir seus empregados a respeito das atividades a serem desempenhadas, alertando-os a não executarem atividades não abrangidas na contratação, devendo o Contratado</w:t>
      </w:r>
      <w:r>
        <w:rPr>
          <w:spacing w:val="40"/>
          <w:sz w:val="21"/>
        </w:rPr>
        <w:t xml:space="preserve"> </w:t>
      </w:r>
      <w:r>
        <w:rPr>
          <w:sz w:val="21"/>
        </w:rPr>
        <w:t>relatar ao Contratante toda e qualquer ocorrência neste sentido, a fim de evitar desvio d</w:t>
      </w:r>
      <w:r>
        <w:rPr>
          <w:sz w:val="21"/>
        </w:rPr>
        <w:t>e função.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82"/>
        </w:tabs>
        <w:spacing w:line="276" w:lineRule="auto"/>
        <w:ind w:left="623" w:right="42" w:firstLine="0"/>
        <w:jc w:val="both"/>
        <w:rPr>
          <w:sz w:val="21"/>
        </w:rPr>
      </w:pPr>
      <w:r>
        <w:rPr>
          <w:sz w:val="21"/>
        </w:rPr>
        <w:t xml:space="preserve">Instruir os seus empregados, quanto à prevenção de incêndios nas áreas do </w:t>
      </w:r>
      <w:r>
        <w:rPr>
          <w:spacing w:val="-2"/>
          <w:sz w:val="21"/>
        </w:rPr>
        <w:t>Contratante.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428"/>
        </w:tabs>
        <w:spacing w:line="276" w:lineRule="auto"/>
        <w:ind w:left="623" w:right="36" w:firstLine="0"/>
        <w:jc w:val="both"/>
        <w:rPr>
          <w:sz w:val="21"/>
        </w:rPr>
      </w:pPr>
      <w:r>
        <w:rPr>
          <w:sz w:val="21"/>
        </w:rPr>
        <w:t>Adotar as providências e precauções necessárias, inclusive consulta nos respectivos órgãos, se necessário for, a fim de que não venham a ser danificadas as red</w:t>
      </w:r>
      <w:r>
        <w:rPr>
          <w:sz w:val="21"/>
        </w:rPr>
        <w:t>es hidrossanitárias, elétricas e de comunicação.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67"/>
        </w:tabs>
        <w:spacing w:line="276" w:lineRule="auto"/>
        <w:ind w:left="623" w:right="48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Estar registrado ou inscrito no Conselho Profissional competente, conforme as áreas de atuação previstas no Termo de Referência, em plena validade.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38"/>
        </w:tabs>
        <w:spacing w:line="276" w:lineRule="auto"/>
        <w:ind w:left="623" w:right="49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Obter junto aos órgãos competentes, conforme o caso, 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lic</w:t>
      </w:r>
      <w:r>
        <w:rPr>
          <w:rFonts w:ascii="Arial" w:hAnsi="Arial"/>
          <w:i/>
          <w:sz w:val="21"/>
        </w:rPr>
        <w:t>enças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necessárias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 demais documentos e autorizações exigíveis, na forma da legislação aplicável.</w:t>
      </w:r>
    </w:p>
    <w:p w:rsidR="007B6C18" w:rsidRDefault="00114EE9">
      <w:pPr>
        <w:pStyle w:val="PargrafodaLista"/>
        <w:numPr>
          <w:ilvl w:val="2"/>
          <w:numId w:val="3"/>
        </w:numPr>
        <w:tabs>
          <w:tab w:val="left" w:pos="1397"/>
        </w:tabs>
        <w:spacing w:line="276" w:lineRule="auto"/>
        <w:ind w:left="623" w:right="38" w:firstLine="0"/>
        <w:jc w:val="both"/>
        <w:rPr>
          <w:sz w:val="21"/>
        </w:rPr>
      </w:pPr>
      <w:r>
        <w:rPr>
          <w:sz w:val="21"/>
        </w:rPr>
        <w:t>Refazer, às suas expensas, os trabalhos executados em desacordo com o estabelecido nas especificações, bem como substituir aqueles realizados com materiais de</w:t>
      </w:r>
      <w:r>
        <w:rPr>
          <w:sz w:val="21"/>
        </w:rPr>
        <w:t>feituosos</w:t>
      </w:r>
      <w:r>
        <w:rPr>
          <w:spacing w:val="26"/>
          <w:sz w:val="21"/>
        </w:rPr>
        <w:t xml:space="preserve"> </w:t>
      </w:r>
      <w:r>
        <w:rPr>
          <w:sz w:val="21"/>
        </w:rPr>
        <w:t>ou com vício de construção, pelo prazo de 05 (cinco) anos, contado da data de emissão do Termo de Recebimento Definitivo.</w:t>
      </w:r>
    </w:p>
    <w:p w:rsidR="007B6C18" w:rsidRDefault="00114EE9">
      <w:pPr>
        <w:pStyle w:val="PargrafodaLista"/>
        <w:numPr>
          <w:ilvl w:val="2"/>
          <w:numId w:val="2"/>
        </w:numPr>
        <w:tabs>
          <w:tab w:val="left" w:pos="1309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Utilizar somente matéria-prima florestal procedente, nos termos do artigo 11 do Decreto n° 5.975, de 2006, de:</w:t>
      </w:r>
    </w:p>
    <w:p w:rsidR="007B6C18" w:rsidRDefault="00114EE9">
      <w:pPr>
        <w:pStyle w:val="PargrafodaLista"/>
        <w:numPr>
          <w:ilvl w:val="3"/>
          <w:numId w:val="2"/>
        </w:numPr>
        <w:tabs>
          <w:tab w:val="left" w:pos="2188"/>
        </w:tabs>
        <w:spacing w:line="276" w:lineRule="auto"/>
        <w:ind w:right="43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manejo florestal, realizado por meio de Plano de Manejo Florestal Sustentável - PMFS devidamente aprovado pelo órgão competente do Sistema Nacional do Meio Ambiente - SISNAMA;</w:t>
      </w:r>
    </w:p>
    <w:p w:rsidR="007B6C18" w:rsidRDefault="00114EE9">
      <w:pPr>
        <w:pStyle w:val="PargrafodaLista"/>
        <w:numPr>
          <w:ilvl w:val="3"/>
          <w:numId w:val="2"/>
        </w:numPr>
        <w:tabs>
          <w:tab w:val="left" w:pos="2173"/>
        </w:tabs>
        <w:spacing w:line="276" w:lineRule="auto"/>
        <w:ind w:right="47" w:firstLine="0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supressão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da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vegetação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natural,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devidamente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autorizada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pelo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 xml:space="preserve">órgão competente do </w:t>
      </w:r>
      <w:r>
        <w:rPr>
          <w:rFonts w:ascii="Arial" w:hAnsi="Arial"/>
          <w:i/>
          <w:sz w:val="21"/>
        </w:rPr>
        <w:t>Sistema Nacional do Meio Ambiente - SISNAMA;</w:t>
      </w:r>
    </w:p>
    <w:p w:rsidR="007B6C18" w:rsidRDefault="00114EE9">
      <w:pPr>
        <w:pStyle w:val="PargrafodaLista"/>
        <w:numPr>
          <w:ilvl w:val="3"/>
          <w:numId w:val="2"/>
        </w:numPr>
        <w:tabs>
          <w:tab w:val="left" w:pos="2098"/>
        </w:tabs>
        <w:ind w:left="2098" w:hanging="875"/>
        <w:rPr>
          <w:rFonts w:ascii="Arial"/>
          <w:i/>
          <w:sz w:val="21"/>
        </w:rPr>
      </w:pPr>
      <w:r>
        <w:rPr>
          <w:rFonts w:ascii="Arial"/>
          <w:i/>
          <w:sz w:val="21"/>
        </w:rPr>
        <w:t xml:space="preserve">florestas plantadas; </w:t>
      </w:r>
      <w:r>
        <w:rPr>
          <w:rFonts w:ascii="Arial"/>
          <w:i/>
          <w:spacing w:val="-10"/>
          <w:sz w:val="21"/>
        </w:rPr>
        <w:t>e</w:t>
      </w:r>
    </w:p>
    <w:p w:rsidR="007B6C18" w:rsidRDefault="007B6C18">
      <w:pPr>
        <w:pStyle w:val="Corpodetexto"/>
        <w:spacing w:before="34"/>
        <w:rPr>
          <w:rFonts w:ascii="Arial"/>
          <w:i/>
        </w:rPr>
      </w:pPr>
    </w:p>
    <w:p w:rsidR="007B6C18" w:rsidRDefault="00114EE9">
      <w:pPr>
        <w:pStyle w:val="PargrafodaLista"/>
        <w:numPr>
          <w:ilvl w:val="3"/>
          <w:numId w:val="2"/>
        </w:numPr>
        <w:tabs>
          <w:tab w:val="left" w:pos="2128"/>
        </w:tabs>
        <w:spacing w:before="0" w:line="276" w:lineRule="auto"/>
        <w:ind w:right="36" w:firstLine="0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outras fontes de biomassa florestal, definidas em normas específicas do órgão ambiental competente.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52"/>
        </w:tabs>
        <w:spacing w:line="276" w:lineRule="auto"/>
        <w:ind w:right="36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Comprovar a procedência legal dos produtos ou subprodutos florestais </w:t>
      </w:r>
      <w:r>
        <w:rPr>
          <w:rFonts w:ascii="Arial" w:hAnsi="Arial"/>
          <w:i/>
          <w:sz w:val="21"/>
        </w:rPr>
        <w:t>utilizados em cada etapa da execução contratual, nos termos do artigo 4°, inciso IX, da Instrução Normativa SLTI/MP n° 1, de 19/01/2010, por ocasião da respectiva medição, mediante a apresentação dos seguintes documentos, conforme o caso: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73"/>
        </w:tabs>
        <w:spacing w:line="276" w:lineRule="auto"/>
        <w:ind w:right="39" w:firstLine="0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Cópias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autenticad</w:t>
      </w:r>
      <w:r>
        <w:rPr>
          <w:rFonts w:ascii="Arial" w:hAnsi="Arial"/>
          <w:i/>
          <w:sz w:val="21"/>
        </w:rPr>
        <w:t>as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das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notas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fiscais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aquisição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dos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produtos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ou subprodutos florestais;</w:t>
      </w:r>
    </w:p>
    <w:p w:rsidR="007B6C18" w:rsidRDefault="007B6C18">
      <w:pPr>
        <w:pStyle w:val="PargrafodaLista"/>
        <w:spacing w:line="276" w:lineRule="auto"/>
        <w:jc w:val="left"/>
        <w:rPr>
          <w:rFonts w:ascii="Arial" w:hAnsi="Arial"/>
          <w:i/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43"/>
        </w:tabs>
        <w:spacing w:before="80" w:line="276" w:lineRule="auto"/>
        <w:ind w:right="35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lastRenderedPageBreak/>
        <w:t>Cópia dos Comprovantes de Registro do fornecedor e do transportador dos produtos ou subprodutos florestais junto ao Cadastro Técnico Federal de Atividades Potencialmente Poluidoras ou Utilizadoras de Recursos Ambientais - CTF, mantido pelo IBAMA, quando ta</w:t>
      </w:r>
      <w:r>
        <w:rPr>
          <w:rFonts w:ascii="Arial" w:hAnsi="Arial"/>
          <w:i/>
          <w:sz w:val="21"/>
        </w:rPr>
        <w:t>l inscrição for obrigatória,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acompanhados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dos respectivos Certificados de Regularidade válidos, conforme artigo 17, inciso II, da Lei n° 6.938, de 1981, e legislação correlata;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13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Documento de Origem Florestal – DOF,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instituído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pela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Portaria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n°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253,</w:t>
      </w:r>
      <w:r>
        <w:rPr>
          <w:rFonts w:ascii="Arial" w:hAnsi="Arial"/>
          <w:i/>
          <w:spacing w:val="-5"/>
          <w:sz w:val="21"/>
        </w:rPr>
        <w:t xml:space="preserve"> </w:t>
      </w:r>
      <w:r>
        <w:rPr>
          <w:rFonts w:ascii="Arial" w:hAnsi="Arial"/>
          <w:i/>
          <w:sz w:val="21"/>
        </w:rPr>
        <w:t>de 18/08/</w:t>
      </w:r>
      <w:r>
        <w:rPr>
          <w:rFonts w:ascii="Arial" w:hAnsi="Arial"/>
          <w:i/>
          <w:sz w:val="21"/>
        </w:rPr>
        <w:t>2006, do Ministério do Meio Ambiente, e Instrução Normativa IBAMA n° 21, de 24/12/2014, quando se tratar de produtos ou subprodutos florestais de origem nativa cujo transporte e armazenamento exijam a emissão de tal licença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obrigatória; e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88"/>
        </w:tabs>
        <w:spacing w:line="276" w:lineRule="auto"/>
        <w:ind w:right="43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Caso os produtos </w:t>
      </w:r>
      <w:r>
        <w:rPr>
          <w:rFonts w:ascii="Arial" w:hAnsi="Arial"/>
          <w:i/>
          <w:sz w:val="21"/>
        </w:rPr>
        <w:t>ou subprodutos florestais utilizados na execução contratual tenham origem em Estado que possua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documento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controle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próprio,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o Contratado deverá apresentá-lo,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em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complementação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ao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DOF,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fim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6"/>
          <w:sz w:val="21"/>
        </w:rPr>
        <w:t xml:space="preserve"> </w:t>
      </w:r>
      <w:r>
        <w:rPr>
          <w:rFonts w:ascii="Arial" w:hAnsi="Arial"/>
          <w:i/>
          <w:sz w:val="21"/>
        </w:rPr>
        <w:t>demonstrar a regularidade do transporte e armazenamento nos limites do território estadual.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52"/>
        </w:tabs>
        <w:spacing w:line="276" w:lineRule="auto"/>
        <w:ind w:right="39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Observar as diretrizes, critérios e procedimentos para a gestão dos resíduos da construção civil estabelecidos na Resolução nº 307, de 05/07/2002, com as alterações</w:t>
      </w:r>
      <w:r>
        <w:rPr>
          <w:rFonts w:ascii="Arial" w:hAnsi="Arial"/>
          <w:i/>
          <w:sz w:val="21"/>
        </w:rPr>
        <w:t xml:space="preserve"> posteriores, do Conselho Nacional de Meio Ambiente - CONAMA, conforme artigo 4°,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§§ 2° e 3°, da Instrução Normativa SLTI/MP n° 1, de 19/01/2010, nos seguintes termos: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67"/>
        </w:tabs>
        <w:spacing w:line="276" w:lineRule="auto"/>
        <w:ind w:right="38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 gerenciamento dos resíduos originários da contratação deverá obedecer às diretrizes té</w:t>
      </w:r>
      <w:r>
        <w:rPr>
          <w:rFonts w:ascii="Arial" w:hAnsi="Arial"/>
          <w:i/>
          <w:sz w:val="21"/>
        </w:rPr>
        <w:t>cnicas e procedimentos do Programa Municipal de Gerenciamento de Resíduos da Construção Civil, ou do Projeto de Gerenciamento de Resíduos da Construção Civil apresentado ao órgão competente, conforme o caso.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38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Nos termos dos artigos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3°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10°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da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Resolução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CON</w:t>
      </w:r>
      <w:r>
        <w:rPr>
          <w:rFonts w:ascii="Arial" w:hAnsi="Arial"/>
          <w:i/>
          <w:sz w:val="21"/>
        </w:rPr>
        <w:t>AMA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n°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307,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05/07/2002,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 xml:space="preserve">o Contratado deverá providenciar a destinação ambientalmente adequada dos resíduos da construção civil originários da contratação, obedecendo, no que couber, aos seguintes </w:t>
      </w:r>
      <w:r>
        <w:rPr>
          <w:rFonts w:ascii="Arial" w:hAnsi="Arial"/>
          <w:i/>
          <w:spacing w:val="-2"/>
          <w:sz w:val="21"/>
        </w:rPr>
        <w:t>procedimentos: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13"/>
        </w:tabs>
        <w:spacing w:line="276" w:lineRule="auto"/>
        <w:ind w:right="36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resíduos Classe A (reutilizáveis ou recicl</w:t>
      </w:r>
      <w:r>
        <w:rPr>
          <w:rFonts w:ascii="Arial" w:hAnsi="Arial"/>
          <w:i/>
          <w:sz w:val="21"/>
        </w:rPr>
        <w:t>áveis como agregados):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deverão ser reutilizados ou reciclados na forma de agregados, ou encaminhados a aterros de resíduos classe A de preservação de material para usos futuros.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58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resíduos Classe B (recicláveis para outras destinações): deverão </w:t>
      </w:r>
      <w:r>
        <w:rPr>
          <w:rFonts w:ascii="Arial" w:hAnsi="Arial"/>
          <w:i/>
          <w:sz w:val="21"/>
        </w:rPr>
        <w:t>ser reutilizados, reciclados ou encaminhados a áreas de armazenamento temporário, sendo dispostos de modo a permitir a sua utilização ou reciclagem futura.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13"/>
        </w:tabs>
        <w:spacing w:line="276" w:lineRule="auto"/>
        <w:ind w:right="40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resíduos Classe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(para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quais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não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foram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desenvolvidas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tecnologias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ou aplicações economicamente vi</w:t>
      </w:r>
      <w:r>
        <w:rPr>
          <w:rFonts w:ascii="Arial" w:hAnsi="Arial"/>
          <w:i/>
          <w:sz w:val="21"/>
        </w:rPr>
        <w:t>áveis que permitam a sua reciclagem/recuperação): deverão ser armazenados, transportados e destinados em conformidade com as normas técnicas específicas.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58"/>
        </w:tabs>
        <w:spacing w:line="276" w:lineRule="auto"/>
        <w:ind w:right="36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resíduos Classe D (perigosos, contaminados ou prejudiciais à saúde): deverão ser armazenados, transpor</w:t>
      </w:r>
      <w:r>
        <w:rPr>
          <w:rFonts w:ascii="Arial" w:hAnsi="Arial"/>
          <w:i/>
          <w:sz w:val="21"/>
        </w:rPr>
        <w:t>tados, reutilizados e destinados em conformidade com as normas técnicas específicas.</w:t>
      </w:r>
    </w:p>
    <w:p w:rsidR="007B6C18" w:rsidRDefault="007B6C18">
      <w:pPr>
        <w:pStyle w:val="PargrafodaLista"/>
        <w:spacing w:line="276" w:lineRule="auto"/>
        <w:rPr>
          <w:rFonts w:ascii="Arial" w:hAnsi="Arial"/>
          <w:i/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82"/>
        </w:tabs>
        <w:spacing w:before="80" w:line="276" w:lineRule="auto"/>
        <w:ind w:right="40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lastRenderedPageBreak/>
        <w:t>Em nenhuma hipótese o Contratado poderá dispor os resíduos originários da contratação em aterros de resíduos sólidos urbanos, áreas de “bota fora”, encostas,</w:t>
      </w:r>
      <w:r>
        <w:rPr>
          <w:rFonts w:ascii="Arial" w:hAnsi="Arial"/>
          <w:i/>
          <w:sz w:val="21"/>
        </w:rPr>
        <w:t xml:space="preserve"> corpos d´água, lotes vagos e áreas protegidas por Lei, bem como em áreas não </w:t>
      </w:r>
      <w:r>
        <w:rPr>
          <w:rFonts w:ascii="Arial" w:hAnsi="Arial"/>
          <w:i/>
          <w:spacing w:val="-2"/>
          <w:sz w:val="21"/>
        </w:rPr>
        <w:t>licenciadas.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81"/>
        </w:tabs>
        <w:ind w:left="1381" w:hanging="758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Observar as seguintes diretrizes de caráter </w:t>
      </w:r>
      <w:r>
        <w:rPr>
          <w:rFonts w:ascii="Arial" w:hAnsi="Arial"/>
          <w:i/>
          <w:spacing w:val="-2"/>
          <w:sz w:val="21"/>
        </w:rPr>
        <w:t>ambiental:</w:t>
      </w:r>
    </w:p>
    <w:p w:rsidR="007B6C18" w:rsidRDefault="007B6C18">
      <w:pPr>
        <w:pStyle w:val="Corpodetexto"/>
        <w:spacing w:before="34"/>
        <w:rPr>
          <w:rFonts w:ascii="Arial"/>
          <w:i/>
        </w:rPr>
      </w:pP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13"/>
        </w:tabs>
        <w:spacing w:before="0"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Qualquer instalação, equipamento ou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processo,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situado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em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local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fixo,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que libere ou emita matéria para a atmosfera, por emissão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pontual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ou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fugitiva,</w:t>
      </w:r>
      <w:r>
        <w:rPr>
          <w:rFonts w:ascii="Arial" w:hAnsi="Arial"/>
          <w:i/>
          <w:spacing w:val="-2"/>
          <w:sz w:val="21"/>
        </w:rPr>
        <w:t xml:space="preserve"> </w:t>
      </w:r>
      <w:r>
        <w:rPr>
          <w:rFonts w:ascii="Arial" w:hAnsi="Arial"/>
          <w:i/>
          <w:sz w:val="21"/>
        </w:rPr>
        <w:t>utilizado na execução contratual, deverá respeitar os limites máximos de emissão de poluentes admitidos na Resolução CONAMA n° 382, de 26/12/2006, e legislação correlata, de aco</w:t>
      </w:r>
      <w:r>
        <w:rPr>
          <w:rFonts w:ascii="Arial" w:hAnsi="Arial"/>
          <w:i/>
          <w:sz w:val="21"/>
        </w:rPr>
        <w:t>rdo com o poluente e o tipo de fonte.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58"/>
        </w:tabs>
        <w:spacing w:line="276" w:lineRule="auto"/>
        <w:ind w:right="36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Na execução contratual, conforme o caso, a emissão de ruídos não poderá ultrapassar os níveis considerados aceitáveis pela Norma NBR-10.151 - Avaliação do Ruído em Áreas Habitadas visando o conforto da comunidade, da A</w:t>
      </w:r>
      <w:r>
        <w:rPr>
          <w:rFonts w:ascii="Arial" w:hAnsi="Arial"/>
          <w:i/>
          <w:sz w:val="21"/>
        </w:rPr>
        <w:t>ssociação Brasileira de Normas Técnicas - ABNT, ou aqueles estabelecidos na NBR-10.152 - Níveis de Ruído para conforto acústico, da Associação Brasileira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 Normas Técnicas - ABNT, nos termos da Resolução CONAMA n° 01,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08/03/90,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e legislação correlata.</w:t>
      </w:r>
    </w:p>
    <w:p w:rsidR="007B6C18" w:rsidRDefault="00114EE9">
      <w:pPr>
        <w:pStyle w:val="PargrafodaLista"/>
        <w:numPr>
          <w:ilvl w:val="3"/>
          <w:numId w:val="1"/>
        </w:numPr>
        <w:tabs>
          <w:tab w:val="left" w:pos="2128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Nos termos do artigo 4°, § 3°, da Instrução Normativa SLTI/MP n° 1, de 19/01/2010, deverão ser utilizados, na execução contratual, agregados reciclados, sempre que existir a oferta de tais materiais, capacidade de suprimento e custo inferior em relação aos</w:t>
      </w:r>
      <w:r>
        <w:rPr>
          <w:rFonts w:ascii="Arial" w:hAnsi="Arial"/>
          <w:i/>
          <w:sz w:val="21"/>
        </w:rPr>
        <w:t xml:space="preserve"> agregados naturais, inserindo-se na planilha de formação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de preços os custos correspondentes.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52"/>
        </w:tabs>
        <w:spacing w:line="276" w:lineRule="auto"/>
        <w:ind w:right="39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Responder por qualquer acidente de trabalho na execução dos serviços, por uso indevido de patentes registradas em nome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terceiros,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por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danos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resultantes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def</w:t>
      </w:r>
      <w:r>
        <w:rPr>
          <w:rFonts w:ascii="Arial" w:hAnsi="Arial"/>
          <w:i/>
          <w:sz w:val="21"/>
        </w:rPr>
        <w:t>eitos ou incorreções dos serviços ou dos bens do Contratante, de seus funcionários ou de terceiros, ainda que ocorridos em via pública junto ao serviço de engenharia.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52"/>
        </w:tabs>
        <w:spacing w:line="276" w:lineRule="auto"/>
        <w:ind w:right="40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Realizar, conforme o caso, por meio de laboratórios previamente aprovados pela fiscalizaç</w:t>
      </w:r>
      <w:r>
        <w:rPr>
          <w:rFonts w:ascii="Arial" w:hAnsi="Arial"/>
          <w:i/>
          <w:sz w:val="21"/>
        </w:rPr>
        <w:t>ão e sob suas custas, os testes, ensaios, exames e provas que lhe caibam necessárias ao controle de qualidade dos materiais, serviços e equipamentos a serem aplicados nos trabalhos, conforme procedimento previsto nas especificações.</w:t>
      </w:r>
    </w:p>
    <w:p w:rsidR="007B6C18" w:rsidRDefault="00114EE9">
      <w:pPr>
        <w:pStyle w:val="PargrafodaLista"/>
        <w:numPr>
          <w:ilvl w:val="2"/>
          <w:numId w:val="1"/>
        </w:numPr>
        <w:tabs>
          <w:tab w:val="left" w:pos="1352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Providenciar, conforme </w:t>
      </w:r>
      <w:r>
        <w:rPr>
          <w:rFonts w:ascii="Arial" w:hAnsi="Arial"/>
          <w:i/>
          <w:sz w:val="21"/>
        </w:rPr>
        <w:t>o caso, as ligações definitivas das utilidades previstas no projeto (água, esgoto, gás, energia elétrica, telefone etc.), bem como atuar junto aos órgãos federais, estaduais e municipais e concessionárias de serviços públicos para a obtenção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licenças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regularização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dos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serviços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atividades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concluídas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(ex.: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Habite-se, Licença Ambiental de Operação etc.).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  <w:jc w:val="both"/>
      </w:pPr>
      <w:r>
        <w:t xml:space="preserve">OBRIGAÇÕES PERTINENTES À </w:t>
      </w:r>
      <w:r>
        <w:rPr>
          <w:spacing w:val="-4"/>
        </w:rPr>
        <w:t>LGPD</w:t>
      </w:r>
    </w:p>
    <w:p w:rsidR="007B6C18" w:rsidRDefault="007B6C18">
      <w:pPr>
        <w:pStyle w:val="Corpodetexto"/>
        <w:spacing w:before="35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75"/>
        </w:tabs>
        <w:spacing w:before="0" w:line="276" w:lineRule="auto"/>
        <w:ind w:right="38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As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partes deverão cumprir a Lei nº 13.709, de 14 de agosto de 2018 (LGPD), quanto a todos os dados pessoais a que tenham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acesso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em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razão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licitação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ou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contratação,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 xml:space="preserve">partir da apresentação da proposta no certame, independentemente de declaração ou de aceitação </w:t>
      </w:r>
      <w:r>
        <w:rPr>
          <w:rFonts w:ascii="Arial" w:hAnsi="Arial"/>
          <w:i/>
          <w:spacing w:val="-2"/>
          <w:sz w:val="21"/>
        </w:rPr>
        <w:t>expressa.</w:t>
      </w:r>
    </w:p>
    <w:p w:rsidR="007B6C18" w:rsidRDefault="007B6C18">
      <w:pPr>
        <w:pStyle w:val="PargrafodaLista"/>
        <w:spacing w:line="276" w:lineRule="auto"/>
        <w:rPr>
          <w:rFonts w:ascii="Arial" w:hAnsi="Arial"/>
          <w:i/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before="80" w:line="276" w:lineRule="auto"/>
        <w:ind w:right="39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lastRenderedPageBreak/>
        <w:t>Os dados obtidos somente poderão ser utilizados para as finalidades que justificaram s</w:t>
      </w:r>
      <w:r>
        <w:rPr>
          <w:rFonts w:ascii="Arial" w:hAnsi="Arial"/>
          <w:i/>
          <w:sz w:val="21"/>
        </w:rPr>
        <w:t>eu acesso e de acordo com a boa-fé e com os princípios do art. 6º da LGPD.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21"/>
        </w:tabs>
        <w:spacing w:line="276" w:lineRule="auto"/>
        <w:ind w:right="46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É vedado o compartilhamento com terceiros dos dados obtidos fora das hipóteses permitidas em Lei.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75"/>
        </w:tabs>
        <w:spacing w:line="276" w:lineRule="auto"/>
        <w:ind w:right="38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A Administração deverá ser informada no prazo de 5 (cinco) dias úteis sobre todos os contratos de suboperação firmados ou que venham a ser celebrados pelo Contratado.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line="276" w:lineRule="auto"/>
        <w:ind w:right="36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Terminado o tratamento dos dados nos termos do art. 15 da LGPD, é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dever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Contratado eli</w:t>
      </w:r>
      <w:r>
        <w:rPr>
          <w:rFonts w:ascii="Arial" w:hAnsi="Arial"/>
          <w:i/>
          <w:sz w:val="21"/>
        </w:rPr>
        <w:t>miná-los, com exceção das hipóteses do art. 16 da LGPD, incluindo aquelas em que houver necessidade de guarda de documentação para fins de comprovação do cumprimento de obrigações legais ou contratuais e somente enquanto não prescritas essas obrigações.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 xml:space="preserve">É </w:t>
      </w:r>
      <w:r>
        <w:rPr>
          <w:rFonts w:ascii="Arial" w:hAnsi="Arial"/>
          <w:i/>
          <w:sz w:val="21"/>
        </w:rPr>
        <w:t>dever do Contratado orientar e treinar seus empregados sobre os deveres, requisitos e responsabilidades decorrentes da LGPD.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line="276" w:lineRule="auto"/>
        <w:ind w:right="45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Contratado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deverá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exigir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suboperadores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subcontratados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cumprimento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deveres da presente cláusula, permanecendo integralm</w:t>
      </w:r>
      <w:r>
        <w:rPr>
          <w:rFonts w:ascii="Arial" w:hAnsi="Arial"/>
          <w:i/>
          <w:sz w:val="21"/>
        </w:rPr>
        <w:t>ente responsável por garantir sua observância.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line="276" w:lineRule="auto"/>
        <w:ind w:right="4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 Contratante poderá realizar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diligência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para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aferir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cumprimento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dessa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cláusula,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devendo o Contratado atender prontamente eventuais pedidos de comprovação formulados.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95"/>
        </w:tabs>
        <w:spacing w:line="276" w:lineRule="auto"/>
        <w:ind w:right="41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 Contratado deverá prestar, no prazo fixado pelo Contratante, prorrogável justificadamente, quaisquer informações acerca dos dados pessoais para cumprimento da LGPD, inclusive quanto a eventual descarte realizado.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48"/>
        </w:tabs>
        <w:spacing w:line="276" w:lineRule="auto"/>
        <w:ind w:right="45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Bancos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dados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formados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partir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cont</w:t>
      </w:r>
      <w:r>
        <w:rPr>
          <w:rFonts w:ascii="Arial" w:hAnsi="Arial"/>
          <w:i/>
          <w:sz w:val="21"/>
        </w:rPr>
        <w:t>ratos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administrativos,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notadamente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aqueles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que se proponham a armazenar dados pessoais, devem ser mantidos em ambiente virtual controlado, com registro individual rastreável de tratamentos realizados (LGPD, art. 37), com cada acesso,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data,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horário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regist</w:t>
      </w:r>
      <w:r>
        <w:rPr>
          <w:rFonts w:ascii="Arial" w:hAnsi="Arial"/>
          <w:i/>
          <w:sz w:val="21"/>
        </w:rPr>
        <w:t>ro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finalidade,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para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efeito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responsabilização,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em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caso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 eventuais omissões, desvios ou abusos.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338"/>
        </w:tabs>
        <w:spacing w:line="276" w:lineRule="auto"/>
        <w:ind w:left="623" w:right="46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Os referidos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bancos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dados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devem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ser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desenvolvidos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em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formato</w:t>
      </w:r>
      <w:r>
        <w:rPr>
          <w:rFonts w:ascii="Arial" w:hAnsi="Arial"/>
          <w:i/>
          <w:spacing w:val="-4"/>
          <w:sz w:val="21"/>
        </w:rPr>
        <w:t xml:space="preserve"> </w:t>
      </w:r>
      <w:r>
        <w:rPr>
          <w:rFonts w:ascii="Arial" w:hAnsi="Arial"/>
          <w:i/>
          <w:sz w:val="21"/>
        </w:rPr>
        <w:t>interoperável, a fim de garantir a reutilização desses dados pela Administração nas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hipóteses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previstas na LGPD.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91"/>
        </w:tabs>
        <w:spacing w:line="276" w:lineRule="auto"/>
        <w:ind w:right="41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 presente instrumento está sujeito a ser alterado nos procedimentos pertinentes ao tratamento de dados pessoais, quando indicado pela autoridade competente, em especial a ANPD por meio de opiniões técnicas ou recomendações, ed</w:t>
      </w:r>
      <w:r>
        <w:rPr>
          <w:rFonts w:ascii="Arial" w:hAnsi="Arial"/>
          <w:i/>
          <w:sz w:val="21"/>
        </w:rPr>
        <w:t>itadas na forma da LGPD.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63"/>
        </w:tabs>
        <w:spacing w:line="276" w:lineRule="auto"/>
        <w:ind w:right="38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Os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contratos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convênios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que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trata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§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1º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art.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26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LGPD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deverão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ser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comunicados à autoridade nacional.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  <w:jc w:val="both"/>
      </w:pPr>
      <w:r>
        <w:t xml:space="preserve">DA EXTINÇÃO </w:t>
      </w:r>
      <w:r>
        <w:rPr>
          <w:spacing w:val="-2"/>
        </w:rPr>
        <w:t>CONTRATUAL</w:t>
      </w:r>
    </w:p>
    <w:p w:rsidR="007B6C18" w:rsidRDefault="007B6C18">
      <w:pPr>
        <w:pStyle w:val="Corpodetexto"/>
        <w:spacing w:before="34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before="0" w:line="276" w:lineRule="auto"/>
        <w:ind w:right="43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A contratação será extinta quando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cumpridas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obrigações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ambas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partes,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ainda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que isso oco</w:t>
      </w:r>
      <w:r>
        <w:rPr>
          <w:rFonts w:ascii="Arial" w:hAnsi="Arial"/>
          <w:i/>
          <w:sz w:val="21"/>
        </w:rPr>
        <w:t>rra antes do prazo estipulado para tanto.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31"/>
        </w:tabs>
        <w:spacing w:line="276" w:lineRule="auto"/>
        <w:ind w:right="37" w:firstLine="0"/>
        <w:jc w:val="both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Se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obrigações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não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forem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cumpridas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no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prazo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estipulado,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vigência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ficará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prorrogada</w:t>
      </w:r>
      <w:r>
        <w:rPr>
          <w:rFonts w:ascii="Arial" w:hAnsi="Arial"/>
          <w:i/>
          <w:spacing w:val="-3"/>
          <w:sz w:val="21"/>
        </w:rPr>
        <w:t xml:space="preserve"> </w:t>
      </w:r>
      <w:r>
        <w:rPr>
          <w:rFonts w:ascii="Arial" w:hAnsi="Arial"/>
          <w:i/>
          <w:sz w:val="21"/>
        </w:rPr>
        <w:t>até a conclusão do objeto, caso em que deverá a Administração providenciar a readequação do cronograma fixado para a contratação.</w:t>
      </w:r>
    </w:p>
    <w:p w:rsidR="007B6C18" w:rsidRDefault="007B6C18">
      <w:pPr>
        <w:pStyle w:val="PargrafodaLista"/>
        <w:spacing w:line="276" w:lineRule="auto"/>
        <w:rPr>
          <w:rFonts w:ascii="Arial" w:hAnsi="Arial"/>
          <w:i/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21"/>
        </w:tabs>
        <w:spacing w:before="80" w:line="276" w:lineRule="auto"/>
        <w:ind w:right="42" w:firstLine="0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lastRenderedPageBreak/>
        <w:t>Quando</w:t>
      </w:r>
      <w:r>
        <w:rPr>
          <w:rFonts w:ascii="Arial" w:hAnsi="Arial"/>
          <w:i/>
          <w:spacing w:val="80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não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conclusão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do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objeto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referida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no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item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anterior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decorrer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de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>culpa</w:t>
      </w:r>
      <w:r>
        <w:rPr>
          <w:rFonts w:ascii="Arial" w:hAnsi="Arial"/>
          <w:i/>
          <w:spacing w:val="72"/>
          <w:sz w:val="21"/>
        </w:rPr>
        <w:t xml:space="preserve"> </w:t>
      </w:r>
      <w:r>
        <w:rPr>
          <w:rFonts w:ascii="Arial" w:hAnsi="Arial"/>
          <w:i/>
          <w:sz w:val="21"/>
        </w:rPr>
        <w:t xml:space="preserve">do </w:t>
      </w:r>
      <w:r>
        <w:rPr>
          <w:rFonts w:ascii="Arial" w:hAnsi="Arial"/>
          <w:i/>
          <w:spacing w:val="-2"/>
          <w:sz w:val="21"/>
        </w:rPr>
        <w:t>Contratado: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96"/>
        </w:tabs>
        <w:spacing w:line="276" w:lineRule="auto"/>
        <w:ind w:left="623" w:right="38" w:firstLine="0"/>
        <w:rPr>
          <w:rFonts w:ascii="Arial" w:hAnsi="Arial"/>
          <w:i/>
          <w:sz w:val="21"/>
        </w:rPr>
      </w:pPr>
      <w:r>
        <w:rPr>
          <w:rFonts w:ascii="Arial" w:hAnsi="Arial"/>
          <w:i/>
          <w:sz w:val="21"/>
        </w:rPr>
        <w:t>ficará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ele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constituído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em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mora,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sendo-lhe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aplicáveis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as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respectivas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sanções</w:t>
      </w:r>
      <w:r>
        <w:rPr>
          <w:rFonts w:ascii="Arial" w:hAnsi="Arial"/>
          <w:i/>
          <w:spacing w:val="80"/>
          <w:sz w:val="21"/>
        </w:rPr>
        <w:t xml:space="preserve"> </w:t>
      </w:r>
      <w:r>
        <w:rPr>
          <w:rFonts w:ascii="Arial" w:hAnsi="Arial"/>
          <w:i/>
          <w:sz w:val="21"/>
        </w:rPr>
        <w:t>administrativas; e</w:t>
      </w:r>
    </w:p>
    <w:p w:rsidR="007B6C18" w:rsidRDefault="00114EE9">
      <w:pPr>
        <w:spacing w:before="240" w:line="276" w:lineRule="auto"/>
        <w:ind w:left="623"/>
      </w:pPr>
      <w:r>
        <w:rPr>
          <w:rFonts w:ascii="Arial" w:hAnsi="Arial"/>
          <w:i/>
          <w:sz w:val="21"/>
        </w:rPr>
        <w:t>6.3.2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poderá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a</w:t>
      </w:r>
      <w:r>
        <w:rPr>
          <w:rFonts w:ascii="Arial" w:hAnsi="Arial"/>
          <w:i/>
          <w:spacing w:val="40"/>
          <w:sz w:val="21"/>
        </w:rPr>
        <w:t xml:space="preserve"> </w:t>
      </w:r>
      <w:r>
        <w:rPr>
          <w:rFonts w:ascii="Arial" w:hAnsi="Arial"/>
          <w:i/>
          <w:sz w:val="21"/>
        </w:rPr>
        <w:t>Administração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optar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pela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extinção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contratual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e,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nesse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caso,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adotará</w:t>
      </w:r>
      <w:r>
        <w:rPr>
          <w:rFonts w:ascii="Arial" w:hAnsi="Arial"/>
          <w:i/>
          <w:spacing w:val="26"/>
          <w:sz w:val="21"/>
        </w:rPr>
        <w:t xml:space="preserve"> </w:t>
      </w:r>
      <w:r>
        <w:rPr>
          <w:rFonts w:ascii="Arial" w:hAnsi="Arial"/>
          <w:i/>
          <w:sz w:val="21"/>
        </w:rPr>
        <w:t>as medidas admitidas em lei para a continuidade da execução contratual</w:t>
      </w:r>
      <w:r>
        <w:t>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line="276" w:lineRule="auto"/>
        <w:ind w:right="43" w:firstLine="0"/>
        <w:jc w:val="both"/>
        <w:rPr>
          <w:sz w:val="21"/>
        </w:rPr>
      </w:pPr>
      <w:r>
        <w:rPr>
          <w:sz w:val="21"/>
        </w:rPr>
        <w:t>A contratação poderá ser extinta antes de cumpridas as obrigações nela estipuladas, ou antes do prazo fixado, por algum dos motivos previstos no artigo 137 da Lei</w:t>
      </w:r>
      <w:r>
        <w:rPr>
          <w:spacing w:val="-2"/>
          <w:sz w:val="21"/>
        </w:rPr>
        <w:t xml:space="preserve"> </w:t>
      </w:r>
      <w:r>
        <w:rPr>
          <w:sz w:val="21"/>
        </w:rPr>
        <w:t>nº</w:t>
      </w:r>
      <w:r>
        <w:rPr>
          <w:spacing w:val="-2"/>
          <w:sz w:val="21"/>
        </w:rPr>
        <w:t xml:space="preserve"> </w:t>
      </w:r>
      <w:r>
        <w:rPr>
          <w:sz w:val="21"/>
        </w:rPr>
        <w:t>14.133/21,</w:t>
      </w:r>
      <w:r>
        <w:rPr>
          <w:spacing w:val="-2"/>
          <w:sz w:val="21"/>
        </w:rPr>
        <w:t xml:space="preserve"> </w:t>
      </w:r>
      <w:r>
        <w:rPr>
          <w:sz w:val="21"/>
        </w:rPr>
        <w:t>bem como amigavelmente, assegurados o contraditório e a ampla defesa.</w:t>
      </w: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06"/>
        </w:tabs>
        <w:ind w:hanging="583"/>
        <w:rPr>
          <w:sz w:val="21"/>
        </w:rPr>
      </w:pPr>
      <w:r>
        <w:rPr>
          <w:sz w:val="21"/>
        </w:rPr>
        <w:t>Nesta hip</w:t>
      </w:r>
      <w:r>
        <w:rPr>
          <w:sz w:val="21"/>
        </w:rPr>
        <w:t xml:space="preserve">ótese, aplicam-se também os artigos 138 e 139 da mesma </w:t>
      </w:r>
      <w:r>
        <w:rPr>
          <w:spacing w:val="-4"/>
          <w:sz w:val="21"/>
        </w:rPr>
        <w:t>Lei.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Corpodetexto"/>
        <w:spacing w:line="276" w:lineRule="auto"/>
        <w:ind w:left="623" w:right="30"/>
      </w:pPr>
      <w:r>
        <w:t>6.4.2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alteração</w:t>
      </w:r>
      <w:r>
        <w:rPr>
          <w:spacing w:val="26"/>
        </w:rPr>
        <w:t xml:space="preserve"> </w:t>
      </w:r>
      <w:r>
        <w:t>social</w:t>
      </w:r>
      <w:r>
        <w:rPr>
          <w:spacing w:val="26"/>
        </w:rPr>
        <w:t xml:space="preserve"> </w:t>
      </w:r>
      <w:r>
        <w:t>ou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modificação da finalidade ou da estrutura da empresa não ensejará a extinção se não restringir sua capacidade de concluir o objeto.</w:t>
      </w:r>
    </w:p>
    <w:p w:rsidR="007B6C18" w:rsidRDefault="00114EE9">
      <w:pPr>
        <w:pStyle w:val="Corpodetexto"/>
        <w:spacing w:before="240" w:line="276" w:lineRule="auto"/>
        <w:ind w:left="623" w:right="30"/>
      </w:pPr>
      <w:r>
        <w:t>6.4.3.</w:t>
      </w:r>
      <w:r>
        <w:rPr>
          <w:spacing w:val="80"/>
        </w:rPr>
        <w:t xml:space="preserve"> </w:t>
      </w:r>
      <w:r>
        <w:t>Se</w:t>
      </w:r>
      <w:r>
        <w:rPr>
          <w:spacing w:val="71"/>
        </w:rPr>
        <w:t xml:space="preserve"> </w:t>
      </w:r>
      <w:r>
        <w:t>a</w:t>
      </w:r>
      <w:r>
        <w:rPr>
          <w:spacing w:val="71"/>
        </w:rPr>
        <w:t xml:space="preserve"> </w:t>
      </w:r>
      <w:r>
        <w:t>operação</w:t>
      </w:r>
      <w:r>
        <w:rPr>
          <w:spacing w:val="71"/>
        </w:rPr>
        <w:t xml:space="preserve"> </w:t>
      </w:r>
      <w:r>
        <w:t>implicar</w:t>
      </w:r>
      <w:r>
        <w:rPr>
          <w:spacing w:val="71"/>
        </w:rPr>
        <w:t xml:space="preserve"> </w:t>
      </w:r>
      <w:r>
        <w:t>mud</w:t>
      </w:r>
      <w:r>
        <w:t>ança</w:t>
      </w:r>
      <w:r>
        <w:rPr>
          <w:spacing w:val="71"/>
        </w:rPr>
        <w:t xml:space="preserve"> </w:t>
      </w:r>
      <w:r>
        <w:t>da</w:t>
      </w:r>
      <w:r>
        <w:rPr>
          <w:spacing w:val="71"/>
        </w:rPr>
        <w:t xml:space="preserve"> </w:t>
      </w:r>
      <w:r>
        <w:t>pessoa</w:t>
      </w:r>
      <w:r>
        <w:rPr>
          <w:spacing w:val="71"/>
        </w:rPr>
        <w:t xml:space="preserve"> </w:t>
      </w:r>
      <w:r>
        <w:t>jurídica</w:t>
      </w:r>
      <w:r>
        <w:rPr>
          <w:spacing w:val="71"/>
        </w:rPr>
        <w:t xml:space="preserve"> </w:t>
      </w:r>
      <w:r>
        <w:t>contratada,</w:t>
      </w:r>
      <w:r>
        <w:rPr>
          <w:spacing w:val="71"/>
        </w:rPr>
        <w:t xml:space="preserve"> </w:t>
      </w:r>
      <w:r>
        <w:t>deverá</w:t>
      </w:r>
      <w:r>
        <w:rPr>
          <w:spacing w:val="71"/>
        </w:rPr>
        <w:t xml:space="preserve"> </w:t>
      </w:r>
      <w:r>
        <w:t>ser formalizado termo aditivo para alteração subjetiva.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31"/>
        </w:tabs>
        <w:ind w:left="431" w:hanging="408"/>
        <w:jc w:val="both"/>
        <w:rPr>
          <w:sz w:val="21"/>
        </w:rPr>
      </w:pPr>
      <w:r>
        <w:rPr>
          <w:sz w:val="21"/>
        </w:rPr>
        <w:t xml:space="preserve">O termo de extinção, sempre que possível, será </w:t>
      </w:r>
      <w:r>
        <w:rPr>
          <w:spacing w:val="-2"/>
          <w:sz w:val="21"/>
        </w:rPr>
        <w:t>precedido: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06"/>
        </w:tabs>
        <w:spacing w:before="0"/>
        <w:ind w:hanging="583"/>
        <w:rPr>
          <w:sz w:val="21"/>
        </w:rPr>
      </w:pPr>
      <w:r>
        <w:rPr>
          <w:sz w:val="21"/>
        </w:rPr>
        <w:t xml:space="preserve">Balanço dos eventos contratuais já cumpridos ou parcialmente </w:t>
      </w:r>
      <w:r>
        <w:rPr>
          <w:spacing w:val="-2"/>
          <w:sz w:val="21"/>
        </w:rPr>
        <w:t>cumpridos;</w:t>
      </w:r>
    </w:p>
    <w:p w:rsidR="007B6C18" w:rsidRDefault="007B6C18">
      <w:pPr>
        <w:pStyle w:val="Corpodetexto"/>
        <w:spacing w:before="35"/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06"/>
        </w:tabs>
        <w:spacing w:before="0"/>
        <w:ind w:hanging="583"/>
        <w:rPr>
          <w:sz w:val="21"/>
        </w:rPr>
      </w:pPr>
      <w:r>
        <w:rPr>
          <w:sz w:val="21"/>
        </w:rPr>
        <w:t xml:space="preserve">Relação dos pagamentos já efetuados e ainda </w:t>
      </w:r>
      <w:r>
        <w:rPr>
          <w:spacing w:val="-2"/>
          <w:sz w:val="21"/>
        </w:rPr>
        <w:t>devidos;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PargrafodaLista"/>
        <w:numPr>
          <w:ilvl w:val="2"/>
          <w:numId w:val="6"/>
        </w:numPr>
        <w:tabs>
          <w:tab w:val="left" w:pos="1206"/>
        </w:tabs>
        <w:spacing w:before="1"/>
        <w:ind w:hanging="583"/>
        <w:rPr>
          <w:sz w:val="21"/>
        </w:rPr>
      </w:pPr>
      <w:r>
        <w:rPr>
          <w:sz w:val="21"/>
        </w:rPr>
        <w:t xml:space="preserve">Indenizações e </w:t>
      </w:r>
      <w:r>
        <w:rPr>
          <w:spacing w:val="-2"/>
          <w:sz w:val="21"/>
        </w:rPr>
        <w:t>multas.</w:t>
      </w:r>
    </w:p>
    <w:p w:rsidR="007B6C18" w:rsidRDefault="007B6C18">
      <w:pPr>
        <w:pStyle w:val="Corpodetexto"/>
        <w:spacing w:before="34"/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36"/>
        </w:tabs>
        <w:spacing w:before="0" w:line="276" w:lineRule="auto"/>
        <w:ind w:right="41" w:firstLine="0"/>
        <w:jc w:val="both"/>
        <w:rPr>
          <w:sz w:val="21"/>
        </w:rPr>
      </w:pPr>
      <w:r>
        <w:rPr>
          <w:sz w:val="21"/>
        </w:rPr>
        <w:t xml:space="preserve">A extinção contratual não configura óbice para o reconhecimento do desequilíbrio econômico-financeiro, hipótese em que será concedida indenização por meio de termo </w:t>
      </w:r>
      <w:r>
        <w:rPr>
          <w:spacing w:val="-2"/>
          <w:sz w:val="21"/>
        </w:rPr>
        <w:t>indenizatório.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line="276" w:lineRule="auto"/>
        <w:ind w:right="46" w:firstLine="0"/>
        <w:jc w:val="both"/>
        <w:rPr>
          <w:sz w:val="21"/>
        </w:rPr>
      </w:pPr>
      <w:r>
        <w:rPr>
          <w:sz w:val="21"/>
        </w:rPr>
        <w:t>A contratação poderá ser extinta caso se constate que o Contratado mantém vínculo de natureza técnica,</w:t>
      </w:r>
      <w:r>
        <w:rPr>
          <w:spacing w:val="-4"/>
          <w:sz w:val="21"/>
        </w:rPr>
        <w:t xml:space="preserve"> </w:t>
      </w:r>
      <w:r>
        <w:rPr>
          <w:sz w:val="21"/>
        </w:rPr>
        <w:t>comercial,</w:t>
      </w:r>
      <w:r>
        <w:rPr>
          <w:spacing w:val="-4"/>
          <w:sz w:val="21"/>
        </w:rPr>
        <w:t xml:space="preserve"> </w:t>
      </w:r>
      <w:r>
        <w:rPr>
          <w:sz w:val="21"/>
        </w:rPr>
        <w:t>econômica,</w:t>
      </w:r>
      <w:r>
        <w:rPr>
          <w:spacing w:val="-4"/>
          <w:sz w:val="21"/>
        </w:rPr>
        <w:t xml:space="preserve"> </w:t>
      </w:r>
      <w:r>
        <w:rPr>
          <w:sz w:val="21"/>
        </w:rPr>
        <w:t>financeira,</w:t>
      </w:r>
      <w:r>
        <w:rPr>
          <w:spacing w:val="-4"/>
          <w:sz w:val="21"/>
        </w:rPr>
        <w:t xml:space="preserve"> </w:t>
      </w:r>
      <w:r>
        <w:rPr>
          <w:sz w:val="21"/>
        </w:rPr>
        <w:t>trabalhista</w:t>
      </w:r>
      <w:r>
        <w:rPr>
          <w:spacing w:val="-4"/>
          <w:sz w:val="21"/>
        </w:rPr>
        <w:t xml:space="preserve"> </w:t>
      </w:r>
      <w:r>
        <w:rPr>
          <w:sz w:val="21"/>
        </w:rPr>
        <w:t>ou</w:t>
      </w:r>
      <w:r>
        <w:rPr>
          <w:spacing w:val="-4"/>
          <w:sz w:val="21"/>
        </w:rPr>
        <w:t xml:space="preserve"> </w:t>
      </w:r>
      <w:r>
        <w:rPr>
          <w:sz w:val="21"/>
        </w:rPr>
        <w:t>civil</w:t>
      </w:r>
      <w:r>
        <w:rPr>
          <w:spacing w:val="-4"/>
          <w:sz w:val="21"/>
        </w:rPr>
        <w:t xml:space="preserve"> </w:t>
      </w:r>
      <w:r>
        <w:rPr>
          <w:sz w:val="21"/>
        </w:rPr>
        <w:t>com</w:t>
      </w:r>
      <w:r>
        <w:rPr>
          <w:spacing w:val="-4"/>
          <w:sz w:val="21"/>
        </w:rPr>
        <w:t xml:space="preserve"> </w:t>
      </w:r>
      <w:r>
        <w:rPr>
          <w:sz w:val="21"/>
        </w:rPr>
        <w:t>dirigente</w:t>
      </w:r>
      <w:r>
        <w:rPr>
          <w:spacing w:val="-4"/>
          <w:sz w:val="21"/>
        </w:rPr>
        <w:t xml:space="preserve"> </w:t>
      </w:r>
      <w:r>
        <w:rPr>
          <w:sz w:val="21"/>
        </w:rPr>
        <w:t>do</w:t>
      </w:r>
      <w:r>
        <w:rPr>
          <w:spacing w:val="-4"/>
          <w:sz w:val="21"/>
        </w:rPr>
        <w:t xml:space="preserve"> </w:t>
      </w:r>
      <w:r>
        <w:rPr>
          <w:sz w:val="21"/>
        </w:rPr>
        <w:t>órgão</w:t>
      </w:r>
      <w:r>
        <w:rPr>
          <w:spacing w:val="-4"/>
          <w:sz w:val="21"/>
        </w:rPr>
        <w:t xml:space="preserve"> </w:t>
      </w:r>
      <w:r>
        <w:rPr>
          <w:sz w:val="21"/>
        </w:rPr>
        <w:t>ou entidade contratante ou com</w:t>
      </w:r>
      <w:r>
        <w:rPr>
          <w:spacing w:val="-3"/>
          <w:sz w:val="21"/>
        </w:rPr>
        <w:t xml:space="preserve"> </w:t>
      </w:r>
      <w:r>
        <w:rPr>
          <w:sz w:val="21"/>
        </w:rPr>
        <w:t>agente</w:t>
      </w:r>
      <w:r>
        <w:rPr>
          <w:spacing w:val="-3"/>
          <w:sz w:val="21"/>
        </w:rPr>
        <w:t xml:space="preserve"> </w:t>
      </w:r>
      <w:r>
        <w:rPr>
          <w:sz w:val="21"/>
        </w:rPr>
        <w:t>público</w:t>
      </w:r>
      <w:r>
        <w:rPr>
          <w:spacing w:val="-3"/>
          <w:sz w:val="21"/>
        </w:rPr>
        <w:t xml:space="preserve"> </w:t>
      </w:r>
      <w:r>
        <w:rPr>
          <w:sz w:val="21"/>
        </w:rPr>
        <w:t>que</w:t>
      </w:r>
      <w:r>
        <w:rPr>
          <w:spacing w:val="-3"/>
          <w:sz w:val="21"/>
        </w:rPr>
        <w:t xml:space="preserve"> </w:t>
      </w:r>
      <w:r>
        <w:rPr>
          <w:sz w:val="21"/>
        </w:rPr>
        <w:t>tenha</w:t>
      </w:r>
      <w:r>
        <w:rPr>
          <w:spacing w:val="-3"/>
          <w:sz w:val="21"/>
        </w:rPr>
        <w:t xml:space="preserve"> </w:t>
      </w:r>
      <w:r>
        <w:rPr>
          <w:sz w:val="21"/>
        </w:rPr>
        <w:t>desempenhado</w:t>
      </w:r>
      <w:r>
        <w:rPr>
          <w:spacing w:val="-3"/>
          <w:sz w:val="21"/>
        </w:rPr>
        <w:t xml:space="preserve"> </w:t>
      </w:r>
      <w:r>
        <w:rPr>
          <w:sz w:val="21"/>
        </w:rPr>
        <w:t>funçã</w:t>
      </w:r>
      <w:r>
        <w:rPr>
          <w:sz w:val="21"/>
        </w:rPr>
        <w:t>o</w:t>
      </w:r>
      <w:r>
        <w:rPr>
          <w:spacing w:val="-3"/>
          <w:sz w:val="21"/>
        </w:rPr>
        <w:t xml:space="preserve"> </w:t>
      </w:r>
      <w:r>
        <w:rPr>
          <w:sz w:val="21"/>
        </w:rPr>
        <w:t>na</w:t>
      </w:r>
      <w:r>
        <w:rPr>
          <w:spacing w:val="-3"/>
          <w:sz w:val="21"/>
        </w:rPr>
        <w:t xml:space="preserve"> </w:t>
      </w:r>
      <w:r>
        <w:rPr>
          <w:sz w:val="21"/>
        </w:rPr>
        <w:t>licitação</w:t>
      </w:r>
      <w:r>
        <w:rPr>
          <w:spacing w:val="-3"/>
          <w:sz w:val="21"/>
        </w:rPr>
        <w:t xml:space="preserve"> </w:t>
      </w:r>
      <w:r>
        <w:rPr>
          <w:sz w:val="21"/>
        </w:rPr>
        <w:t>ou</w:t>
      </w:r>
      <w:r>
        <w:rPr>
          <w:spacing w:val="-3"/>
          <w:sz w:val="21"/>
        </w:rPr>
        <w:t xml:space="preserve"> </w:t>
      </w:r>
      <w:r>
        <w:rPr>
          <w:sz w:val="21"/>
        </w:rPr>
        <w:t>na contratação direta, ou atue na fiscalização ou na</w:t>
      </w:r>
      <w:r>
        <w:rPr>
          <w:spacing w:val="-3"/>
          <w:sz w:val="21"/>
        </w:rPr>
        <w:t xml:space="preserve"> </w:t>
      </w:r>
      <w:r>
        <w:rPr>
          <w:sz w:val="21"/>
        </w:rPr>
        <w:t>gestão</w:t>
      </w:r>
      <w:r>
        <w:rPr>
          <w:spacing w:val="-3"/>
          <w:sz w:val="21"/>
        </w:rPr>
        <w:t xml:space="preserve"> </w:t>
      </w:r>
      <w:r>
        <w:rPr>
          <w:sz w:val="21"/>
        </w:rPr>
        <w:t>contratuais,</w:t>
      </w:r>
      <w:r>
        <w:rPr>
          <w:spacing w:val="-3"/>
          <w:sz w:val="21"/>
        </w:rPr>
        <w:t xml:space="preserve"> </w:t>
      </w:r>
      <w:r>
        <w:rPr>
          <w:sz w:val="21"/>
        </w:rPr>
        <w:t>ou</w:t>
      </w:r>
      <w:r>
        <w:rPr>
          <w:spacing w:val="-3"/>
          <w:sz w:val="21"/>
        </w:rPr>
        <w:t xml:space="preserve"> </w:t>
      </w:r>
      <w:r>
        <w:rPr>
          <w:sz w:val="21"/>
        </w:rPr>
        <w:t>que</w:t>
      </w:r>
      <w:r>
        <w:rPr>
          <w:spacing w:val="-3"/>
          <w:sz w:val="21"/>
        </w:rPr>
        <w:t xml:space="preserve"> </w:t>
      </w:r>
      <w:r>
        <w:rPr>
          <w:sz w:val="21"/>
        </w:rPr>
        <w:t>deles</w:t>
      </w:r>
      <w:r>
        <w:rPr>
          <w:spacing w:val="-3"/>
          <w:sz w:val="21"/>
        </w:rPr>
        <w:t xml:space="preserve"> </w:t>
      </w:r>
      <w:r>
        <w:rPr>
          <w:sz w:val="21"/>
        </w:rPr>
        <w:t>seja</w:t>
      </w:r>
      <w:r>
        <w:rPr>
          <w:spacing w:val="-3"/>
          <w:sz w:val="21"/>
        </w:rPr>
        <w:t xml:space="preserve"> </w:t>
      </w:r>
      <w:r>
        <w:rPr>
          <w:sz w:val="21"/>
        </w:rPr>
        <w:t>cônjuge, companheiro ou parente em linha reta, colateral ou por afinidade, até o terceiro grau.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</w:pPr>
      <w:r>
        <w:t xml:space="preserve">DOS CASOS </w:t>
      </w:r>
      <w:r>
        <w:rPr>
          <w:spacing w:val="-2"/>
        </w:rPr>
        <w:t>OMISSOS</w:t>
      </w:r>
    </w:p>
    <w:p w:rsidR="007B6C18" w:rsidRDefault="007B6C18">
      <w:pPr>
        <w:pStyle w:val="Corpodetexto"/>
        <w:spacing w:before="35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before="0" w:line="276" w:lineRule="auto"/>
        <w:ind w:right="40" w:firstLine="0"/>
        <w:jc w:val="both"/>
        <w:rPr>
          <w:sz w:val="21"/>
        </w:rPr>
      </w:pPr>
      <w:r>
        <w:rPr>
          <w:sz w:val="21"/>
        </w:rPr>
        <w:t>Os casos omissos serão decididos</w:t>
      </w:r>
      <w:r>
        <w:rPr>
          <w:sz w:val="21"/>
        </w:rPr>
        <w:t xml:space="preserve"> pelo Contratante, segundo as disposições contidas na Lei nº 14.133, de 2021, e demais normas federais aplicáveis e, subsidiariamente, segundo as disposições contidas na Lei nº</w:t>
      </w:r>
      <w:r>
        <w:rPr>
          <w:spacing w:val="-3"/>
          <w:sz w:val="21"/>
        </w:rPr>
        <w:t xml:space="preserve"> </w:t>
      </w:r>
      <w:r>
        <w:rPr>
          <w:sz w:val="21"/>
        </w:rPr>
        <w:t>8.078,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1990</w:t>
      </w:r>
      <w:r>
        <w:rPr>
          <w:spacing w:val="-3"/>
          <w:sz w:val="21"/>
        </w:rPr>
        <w:t xml:space="preserve"> </w:t>
      </w:r>
      <w:r>
        <w:rPr>
          <w:sz w:val="21"/>
        </w:rPr>
        <w:t>–</w:t>
      </w:r>
      <w:r>
        <w:rPr>
          <w:spacing w:val="-3"/>
          <w:sz w:val="21"/>
        </w:rPr>
        <w:t xml:space="preserve"> </w:t>
      </w:r>
      <w:r>
        <w:rPr>
          <w:sz w:val="21"/>
        </w:rPr>
        <w:t>Código</w:t>
      </w:r>
      <w:r>
        <w:rPr>
          <w:spacing w:val="-3"/>
          <w:sz w:val="21"/>
        </w:rPr>
        <w:t xml:space="preserve"> </w:t>
      </w:r>
      <w:r>
        <w:rPr>
          <w:sz w:val="21"/>
        </w:rPr>
        <w:t>de</w:t>
      </w:r>
      <w:r>
        <w:rPr>
          <w:spacing w:val="-3"/>
          <w:sz w:val="21"/>
        </w:rPr>
        <w:t xml:space="preserve"> </w:t>
      </w:r>
      <w:r>
        <w:rPr>
          <w:sz w:val="21"/>
        </w:rPr>
        <w:t>Defesa</w:t>
      </w:r>
      <w:r>
        <w:rPr>
          <w:spacing w:val="-3"/>
          <w:sz w:val="21"/>
        </w:rPr>
        <w:t xml:space="preserve"> </w:t>
      </w:r>
      <w:r>
        <w:rPr>
          <w:sz w:val="21"/>
        </w:rPr>
        <w:t>do</w:t>
      </w:r>
      <w:r>
        <w:rPr>
          <w:spacing w:val="-3"/>
          <w:sz w:val="21"/>
        </w:rPr>
        <w:t xml:space="preserve"> </w:t>
      </w:r>
      <w:r>
        <w:rPr>
          <w:sz w:val="21"/>
        </w:rPr>
        <w:t>Consumidor</w:t>
      </w:r>
      <w:r>
        <w:rPr>
          <w:spacing w:val="-3"/>
          <w:sz w:val="21"/>
        </w:rPr>
        <w:t xml:space="preserve"> </w:t>
      </w:r>
      <w:r>
        <w:rPr>
          <w:sz w:val="21"/>
        </w:rPr>
        <w:t>–</w:t>
      </w:r>
      <w:r>
        <w:rPr>
          <w:spacing w:val="-3"/>
          <w:sz w:val="21"/>
        </w:rPr>
        <w:t xml:space="preserve"> </w:t>
      </w:r>
      <w:r>
        <w:rPr>
          <w:sz w:val="21"/>
        </w:rPr>
        <w:t>e</w:t>
      </w:r>
      <w:r>
        <w:rPr>
          <w:spacing w:val="-3"/>
          <w:sz w:val="21"/>
        </w:rPr>
        <w:t xml:space="preserve"> </w:t>
      </w:r>
      <w:r>
        <w:rPr>
          <w:sz w:val="21"/>
        </w:rPr>
        <w:t>normas</w:t>
      </w:r>
      <w:r>
        <w:rPr>
          <w:spacing w:val="-3"/>
          <w:sz w:val="21"/>
        </w:rPr>
        <w:t xml:space="preserve"> </w:t>
      </w:r>
      <w:r>
        <w:rPr>
          <w:sz w:val="21"/>
        </w:rPr>
        <w:t>e princípios gerais dos contratos.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</w:pPr>
      <w:r>
        <w:rPr>
          <w:spacing w:val="-2"/>
        </w:rPr>
        <w:t>ALTERAÇÕES</w:t>
      </w:r>
    </w:p>
    <w:p w:rsidR="007B6C18" w:rsidRDefault="007B6C18">
      <w:pPr>
        <w:pStyle w:val="Corpodetexto"/>
        <w:spacing w:before="35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before="0" w:line="276" w:lineRule="auto"/>
        <w:ind w:right="45" w:firstLine="0"/>
        <w:jc w:val="both"/>
        <w:rPr>
          <w:sz w:val="21"/>
        </w:rPr>
      </w:pPr>
      <w:r>
        <w:rPr>
          <w:sz w:val="21"/>
        </w:rPr>
        <w:t>Eventuais</w:t>
      </w:r>
      <w:r>
        <w:rPr>
          <w:spacing w:val="-4"/>
          <w:sz w:val="21"/>
        </w:rPr>
        <w:t xml:space="preserve"> </w:t>
      </w:r>
      <w:r>
        <w:rPr>
          <w:sz w:val="21"/>
        </w:rPr>
        <w:t>alterações</w:t>
      </w:r>
      <w:r>
        <w:rPr>
          <w:spacing w:val="-4"/>
          <w:sz w:val="21"/>
        </w:rPr>
        <w:t xml:space="preserve"> </w:t>
      </w:r>
      <w:r>
        <w:rPr>
          <w:sz w:val="21"/>
        </w:rPr>
        <w:t>contratuais</w:t>
      </w:r>
      <w:r>
        <w:rPr>
          <w:spacing w:val="-4"/>
          <w:sz w:val="21"/>
        </w:rPr>
        <w:t xml:space="preserve"> </w:t>
      </w:r>
      <w:r>
        <w:rPr>
          <w:sz w:val="21"/>
        </w:rPr>
        <w:t>reger-se-ão</w:t>
      </w:r>
      <w:r>
        <w:rPr>
          <w:spacing w:val="-4"/>
          <w:sz w:val="21"/>
        </w:rPr>
        <w:t xml:space="preserve"> </w:t>
      </w:r>
      <w:r>
        <w:rPr>
          <w:sz w:val="21"/>
        </w:rPr>
        <w:t>pela</w:t>
      </w:r>
      <w:r>
        <w:rPr>
          <w:spacing w:val="-4"/>
          <w:sz w:val="21"/>
        </w:rPr>
        <w:t xml:space="preserve"> </w:t>
      </w:r>
      <w:r>
        <w:rPr>
          <w:sz w:val="21"/>
        </w:rPr>
        <w:t>disciplina</w:t>
      </w:r>
      <w:r>
        <w:rPr>
          <w:spacing w:val="-4"/>
          <w:sz w:val="21"/>
        </w:rPr>
        <w:t xml:space="preserve"> </w:t>
      </w:r>
      <w:r>
        <w:rPr>
          <w:sz w:val="21"/>
        </w:rPr>
        <w:t>dos</w:t>
      </w:r>
      <w:r>
        <w:rPr>
          <w:spacing w:val="-4"/>
          <w:sz w:val="21"/>
        </w:rPr>
        <w:t xml:space="preserve"> </w:t>
      </w:r>
      <w:r>
        <w:rPr>
          <w:sz w:val="21"/>
        </w:rPr>
        <w:t>arts.</w:t>
      </w:r>
      <w:r>
        <w:rPr>
          <w:spacing w:val="-4"/>
          <w:sz w:val="21"/>
        </w:rPr>
        <w:t xml:space="preserve"> </w:t>
      </w:r>
      <w:r>
        <w:rPr>
          <w:sz w:val="21"/>
        </w:rPr>
        <w:t>124</w:t>
      </w:r>
      <w:r>
        <w:rPr>
          <w:spacing w:val="-4"/>
          <w:sz w:val="21"/>
        </w:rPr>
        <w:t xml:space="preserve"> </w:t>
      </w:r>
      <w:r>
        <w:rPr>
          <w:sz w:val="21"/>
        </w:rPr>
        <w:t>e</w:t>
      </w:r>
      <w:r>
        <w:rPr>
          <w:spacing w:val="-4"/>
          <w:sz w:val="21"/>
        </w:rPr>
        <w:t xml:space="preserve"> </w:t>
      </w:r>
      <w:r>
        <w:rPr>
          <w:sz w:val="21"/>
        </w:rPr>
        <w:t>seguintes</w:t>
      </w:r>
      <w:r>
        <w:rPr>
          <w:spacing w:val="-4"/>
          <w:sz w:val="21"/>
        </w:rPr>
        <w:t xml:space="preserve"> </w:t>
      </w:r>
      <w:r>
        <w:rPr>
          <w:sz w:val="21"/>
        </w:rPr>
        <w:t>da</w:t>
      </w:r>
      <w:r>
        <w:rPr>
          <w:spacing w:val="-4"/>
          <w:sz w:val="21"/>
        </w:rPr>
        <w:t xml:space="preserve"> </w:t>
      </w:r>
      <w:r>
        <w:rPr>
          <w:sz w:val="21"/>
        </w:rPr>
        <w:t>Lei nº 14.133, de 2021.</w:t>
      </w:r>
    </w:p>
    <w:p w:rsidR="007B6C18" w:rsidRDefault="007B6C18">
      <w:pPr>
        <w:pStyle w:val="PargrafodaLista"/>
        <w:spacing w:line="276" w:lineRule="auto"/>
        <w:rPr>
          <w:sz w:val="21"/>
        </w:rPr>
        <w:sectPr w:rsidR="007B6C18">
          <w:pgSz w:w="11920" w:h="16840"/>
          <w:pgMar w:top="1360" w:right="1417" w:bottom="280" w:left="1417" w:header="720" w:footer="720" w:gutter="0"/>
          <w:cols w:space="720"/>
        </w:sect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before="80" w:line="276" w:lineRule="auto"/>
        <w:ind w:right="41" w:firstLine="0"/>
        <w:jc w:val="both"/>
        <w:rPr>
          <w:sz w:val="21"/>
        </w:rPr>
      </w:pPr>
      <w:r>
        <w:rPr>
          <w:sz w:val="21"/>
        </w:rPr>
        <w:lastRenderedPageBreak/>
        <w:t>O Contratado é obrigado a aceitar, nas mesmas condições contratuais, os acréscimos ou supressões que se fizerem necessários, até o limite de 25% (vinte e cinco por cento) do valor inicial atualizado da contratação e, no caso de reforma de edifício ou de eq</w:t>
      </w:r>
      <w:r>
        <w:rPr>
          <w:sz w:val="21"/>
        </w:rPr>
        <w:t>uipamento, o limite para os acréscimos será de 50% (cinquenta por cento).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505"/>
        </w:tabs>
        <w:spacing w:line="276" w:lineRule="auto"/>
        <w:ind w:right="39" w:firstLine="0"/>
        <w:jc w:val="both"/>
        <w:rPr>
          <w:sz w:val="21"/>
        </w:rPr>
      </w:pPr>
      <w:r>
        <w:rPr>
          <w:sz w:val="21"/>
        </w:rPr>
        <w:t>As supressões resultantes de acordo celebrado entre as partes contratantes poderão exceder o limite de 25% (vinte e cinco por cento) do valor inicial atualizado do contrato.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line="276" w:lineRule="auto"/>
        <w:ind w:right="40" w:firstLine="0"/>
        <w:jc w:val="both"/>
        <w:rPr>
          <w:sz w:val="21"/>
        </w:rPr>
      </w:pPr>
      <w:r>
        <w:rPr>
          <w:sz w:val="21"/>
        </w:rPr>
        <w:t>As alter</w:t>
      </w:r>
      <w:r>
        <w:rPr>
          <w:sz w:val="21"/>
        </w:rPr>
        <w:t>ações contratuais deverão ser promovidas mediante celebração de termo aditivo, submetido à prévia aprovação da consultoria jurídica do Contratante, salvo nos casos de justificada necessidade de antecipação de seus efeitos, hipótese em que a formalização do</w:t>
      </w:r>
      <w:r>
        <w:rPr>
          <w:sz w:val="21"/>
        </w:rPr>
        <w:t xml:space="preserve"> aditivo deverá ocorrer no prazo máximo de 1 (um) mês.</w:t>
      </w: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60"/>
        </w:tabs>
        <w:spacing w:line="276" w:lineRule="auto"/>
        <w:ind w:right="46" w:firstLine="0"/>
        <w:jc w:val="both"/>
        <w:rPr>
          <w:sz w:val="21"/>
        </w:rPr>
      </w:pPr>
      <w:r>
        <w:rPr>
          <w:sz w:val="21"/>
        </w:rPr>
        <w:t xml:space="preserve">Registros que não caracterizam alterações contratuais podem ser realizados por simples apostila, dispensada a celebração de termo aditivo, na forma do art. 136 da Lei nº 14.133, de </w:t>
      </w:r>
      <w:r>
        <w:rPr>
          <w:spacing w:val="-2"/>
          <w:sz w:val="21"/>
        </w:rPr>
        <w:t>2021.</w:t>
      </w:r>
    </w:p>
    <w:p w:rsidR="007B6C18" w:rsidRDefault="00114EE9">
      <w:pPr>
        <w:pStyle w:val="Heading1"/>
        <w:numPr>
          <w:ilvl w:val="0"/>
          <w:numId w:val="6"/>
        </w:numPr>
        <w:tabs>
          <w:tab w:val="left" w:pos="256"/>
        </w:tabs>
        <w:ind w:hanging="233"/>
        <w:jc w:val="both"/>
      </w:pPr>
      <w:r>
        <w:rPr>
          <w:spacing w:val="-4"/>
        </w:rPr>
        <w:t>FORO</w:t>
      </w:r>
    </w:p>
    <w:p w:rsidR="007B6C18" w:rsidRDefault="007B6C18">
      <w:pPr>
        <w:pStyle w:val="Corpodetexto"/>
        <w:spacing w:before="34"/>
        <w:rPr>
          <w:rFonts w:ascii="Arial"/>
          <w:b/>
        </w:rPr>
      </w:pPr>
    </w:p>
    <w:p w:rsidR="007B6C18" w:rsidRDefault="00114EE9">
      <w:pPr>
        <w:pStyle w:val="PargrafodaLista"/>
        <w:numPr>
          <w:ilvl w:val="1"/>
          <w:numId w:val="6"/>
        </w:numPr>
        <w:tabs>
          <w:tab w:val="left" w:pos="446"/>
        </w:tabs>
        <w:spacing w:before="0" w:line="276" w:lineRule="auto"/>
        <w:ind w:right="39" w:firstLine="0"/>
        <w:jc w:val="both"/>
        <w:rPr>
          <w:sz w:val="21"/>
        </w:rPr>
      </w:pPr>
      <w:r>
        <w:rPr>
          <w:sz w:val="21"/>
        </w:rPr>
        <w:t>Fica def</w:t>
      </w:r>
      <w:r>
        <w:rPr>
          <w:sz w:val="21"/>
        </w:rPr>
        <w:t>inido o Foro</w:t>
      </w:r>
      <w:r>
        <w:rPr>
          <w:spacing w:val="-4"/>
          <w:sz w:val="21"/>
        </w:rPr>
        <w:t xml:space="preserve"> </w:t>
      </w:r>
      <w:r>
        <w:rPr>
          <w:sz w:val="21"/>
        </w:rPr>
        <w:t>da</w:t>
      </w:r>
      <w:r>
        <w:rPr>
          <w:spacing w:val="-4"/>
          <w:sz w:val="21"/>
        </w:rPr>
        <w:t xml:space="preserve"> </w:t>
      </w:r>
      <w:r>
        <w:rPr>
          <w:sz w:val="21"/>
        </w:rPr>
        <w:t>Justiça</w:t>
      </w:r>
      <w:r>
        <w:rPr>
          <w:spacing w:val="-4"/>
          <w:sz w:val="21"/>
        </w:rPr>
        <w:t xml:space="preserve"> </w:t>
      </w:r>
      <w:r>
        <w:rPr>
          <w:sz w:val="21"/>
        </w:rPr>
        <w:t>Federal</w:t>
      </w:r>
      <w:r>
        <w:rPr>
          <w:spacing w:val="-4"/>
          <w:sz w:val="21"/>
        </w:rPr>
        <w:t xml:space="preserve"> </w:t>
      </w:r>
      <w:r>
        <w:rPr>
          <w:sz w:val="21"/>
        </w:rPr>
        <w:t>em</w:t>
      </w:r>
      <w:r>
        <w:rPr>
          <w:spacing w:val="-4"/>
          <w:sz w:val="21"/>
        </w:rPr>
        <w:t xml:space="preserve"> </w:t>
      </w:r>
      <w:r>
        <w:rPr>
          <w:sz w:val="21"/>
        </w:rPr>
        <w:t>São</w:t>
      </w:r>
      <w:r>
        <w:rPr>
          <w:spacing w:val="-4"/>
          <w:sz w:val="21"/>
        </w:rPr>
        <w:t xml:space="preserve"> </w:t>
      </w:r>
      <w:r>
        <w:rPr>
          <w:sz w:val="21"/>
        </w:rPr>
        <w:t>Paulo</w:t>
      </w:r>
      <w:r>
        <w:rPr>
          <w:spacing w:val="-4"/>
          <w:sz w:val="21"/>
        </w:rPr>
        <w:t xml:space="preserve"> </w:t>
      </w:r>
      <w:r>
        <w:rPr>
          <w:sz w:val="21"/>
        </w:rPr>
        <w:t>-</w:t>
      </w:r>
      <w:r>
        <w:rPr>
          <w:spacing w:val="-4"/>
          <w:sz w:val="21"/>
        </w:rPr>
        <w:t xml:space="preserve"> </w:t>
      </w:r>
      <w:r>
        <w:rPr>
          <w:sz w:val="21"/>
        </w:rPr>
        <w:t>SP,</w:t>
      </w:r>
      <w:r>
        <w:rPr>
          <w:spacing w:val="-4"/>
          <w:sz w:val="21"/>
        </w:rPr>
        <w:t xml:space="preserve"> </w:t>
      </w:r>
      <w:r>
        <w:rPr>
          <w:sz w:val="21"/>
        </w:rPr>
        <w:t>Seção</w:t>
      </w:r>
      <w:r>
        <w:rPr>
          <w:spacing w:val="-4"/>
          <w:sz w:val="21"/>
        </w:rPr>
        <w:t xml:space="preserve"> </w:t>
      </w:r>
      <w:r>
        <w:rPr>
          <w:sz w:val="21"/>
        </w:rPr>
        <w:t>Judiciária</w:t>
      </w:r>
      <w:r>
        <w:rPr>
          <w:spacing w:val="-4"/>
          <w:sz w:val="21"/>
        </w:rPr>
        <w:t xml:space="preserve"> </w:t>
      </w:r>
      <w:r>
        <w:rPr>
          <w:sz w:val="21"/>
        </w:rPr>
        <w:t>de</w:t>
      </w:r>
      <w:r>
        <w:rPr>
          <w:spacing w:val="-4"/>
          <w:sz w:val="21"/>
        </w:rPr>
        <w:t xml:space="preserve"> </w:t>
      </w:r>
      <w:r>
        <w:rPr>
          <w:sz w:val="21"/>
        </w:rPr>
        <w:t>São</w:t>
      </w:r>
      <w:r>
        <w:rPr>
          <w:spacing w:val="-4"/>
          <w:sz w:val="21"/>
        </w:rPr>
        <w:t xml:space="preserve"> </w:t>
      </w:r>
      <w:r>
        <w:rPr>
          <w:sz w:val="21"/>
        </w:rPr>
        <w:t>Paulo</w:t>
      </w:r>
      <w:r>
        <w:rPr>
          <w:spacing w:val="-4"/>
          <w:sz w:val="21"/>
        </w:rPr>
        <w:t xml:space="preserve"> </w:t>
      </w:r>
      <w:r>
        <w:rPr>
          <w:sz w:val="21"/>
        </w:rPr>
        <w:t>- SP - para dirimir os litígios que decorrerem da execução contratual que não puderem ser compostos pela conciliação, conforme art. 92, §1º, da Lei nº 14.133, de 2021.</w:t>
      </w:r>
    </w:p>
    <w:sectPr w:rsidR="007B6C18" w:rsidSect="00F9189E">
      <w:pgSz w:w="11920" w:h="16840"/>
      <w:pgMar w:top="1360" w:right="1417" w:bottom="28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77837"/>
    <w:multiLevelType w:val="multilevel"/>
    <w:tmpl w:val="CA8E24A0"/>
    <w:lvl w:ilvl="0">
      <w:start w:val="4"/>
      <w:numFmt w:val="decimal"/>
      <w:lvlText w:val="%1"/>
      <w:lvlJc w:val="left"/>
      <w:pPr>
        <w:ind w:left="623" w:hanging="73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3" w:hanging="731"/>
        <w:jc w:val="left"/>
      </w:pPr>
      <w:rPr>
        <w:rFonts w:hint="default"/>
        <w:lang w:val="pt-PT" w:eastAsia="en-US" w:bidi="ar-SA"/>
      </w:rPr>
    </w:lvl>
    <w:lvl w:ilvl="2">
      <w:start w:val="32"/>
      <w:numFmt w:val="decimal"/>
      <w:lvlText w:val="%1.%2.%3."/>
      <w:lvlJc w:val="left"/>
      <w:pPr>
        <w:ind w:left="623" w:hanging="731"/>
        <w:jc w:val="left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3" w:hanging="951"/>
        <w:jc w:val="left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3842" w:hanging="9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6" w:hanging="9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0" w:hanging="9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4" w:hanging="9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38" w:hanging="951"/>
      </w:pPr>
      <w:rPr>
        <w:rFonts w:hint="default"/>
        <w:lang w:val="pt-PT" w:eastAsia="en-US" w:bidi="ar-SA"/>
      </w:rPr>
    </w:lvl>
  </w:abstractNum>
  <w:abstractNum w:abstractNumId="1">
    <w:nsid w:val="3D0B7D8D"/>
    <w:multiLevelType w:val="multilevel"/>
    <w:tmpl w:val="8F123B44"/>
    <w:lvl w:ilvl="0">
      <w:start w:val="1"/>
      <w:numFmt w:val="decimal"/>
      <w:lvlText w:val="%1."/>
      <w:lvlJc w:val="left"/>
      <w:pPr>
        <w:ind w:left="256" w:hanging="2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" w:hanging="424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06" w:hanging="424"/>
        <w:jc w:val="left"/>
      </w:pPr>
      <w:rPr>
        <w:rFonts w:hint="default"/>
        <w:spacing w:val="0"/>
        <w:w w:val="10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3" w:hanging="42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1200" w:hanging="4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220" w:hanging="4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793" w:hanging="4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66" w:hanging="4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5939" w:hanging="424"/>
      </w:pPr>
      <w:rPr>
        <w:rFonts w:hint="default"/>
        <w:lang w:val="pt-PT" w:eastAsia="en-US" w:bidi="ar-SA"/>
      </w:rPr>
    </w:lvl>
  </w:abstractNum>
  <w:abstractNum w:abstractNumId="2">
    <w:nsid w:val="4EC46B8E"/>
    <w:multiLevelType w:val="multilevel"/>
    <w:tmpl w:val="001EECDE"/>
    <w:lvl w:ilvl="0">
      <w:start w:val="4"/>
      <w:numFmt w:val="decimal"/>
      <w:lvlText w:val="%1"/>
      <w:lvlJc w:val="left"/>
      <w:pPr>
        <w:ind w:left="1323" w:hanging="70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23" w:hanging="701"/>
        <w:jc w:val="left"/>
      </w:pPr>
      <w:rPr>
        <w:rFonts w:hint="default"/>
        <w:lang w:val="pt-PT" w:eastAsia="en-US" w:bidi="ar-SA"/>
      </w:rPr>
    </w:lvl>
    <w:lvl w:ilvl="2">
      <w:start w:val="20"/>
      <w:numFmt w:val="decimal"/>
      <w:lvlText w:val="%1.%2.%3."/>
      <w:lvlJc w:val="left"/>
      <w:pPr>
        <w:ind w:left="1323" w:hanging="701"/>
        <w:jc w:val="left"/>
      </w:pPr>
      <w:rPr>
        <w:rFonts w:hint="default"/>
        <w:spacing w:val="0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649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03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9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6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32" w:hanging="701"/>
      </w:pPr>
      <w:rPr>
        <w:rFonts w:hint="default"/>
        <w:lang w:val="pt-PT" w:eastAsia="en-US" w:bidi="ar-SA"/>
      </w:rPr>
    </w:lvl>
  </w:abstractNum>
  <w:abstractNum w:abstractNumId="3">
    <w:nsid w:val="5A3F6186"/>
    <w:multiLevelType w:val="multilevel"/>
    <w:tmpl w:val="95E85EDE"/>
    <w:lvl w:ilvl="0">
      <w:start w:val="4"/>
      <w:numFmt w:val="decimal"/>
      <w:lvlText w:val="%1"/>
      <w:lvlJc w:val="left"/>
      <w:pPr>
        <w:ind w:left="623" w:hanging="68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3" w:hanging="688"/>
        <w:jc w:val="left"/>
      </w:pPr>
      <w:rPr>
        <w:rFonts w:hint="default"/>
        <w:lang w:val="pt-PT" w:eastAsia="en-US" w:bidi="ar-SA"/>
      </w:rPr>
    </w:lvl>
    <w:lvl w:ilvl="2">
      <w:start w:val="31"/>
      <w:numFmt w:val="decimal"/>
      <w:lvlText w:val="%1.%2.%3"/>
      <w:lvlJc w:val="left"/>
      <w:pPr>
        <w:ind w:left="623" w:hanging="688"/>
        <w:jc w:val="left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23" w:hanging="966"/>
        <w:jc w:val="left"/>
      </w:pPr>
      <w:rPr>
        <w:rFonts w:ascii="Arial" w:eastAsia="Arial" w:hAnsi="Arial" w:cs="Arial" w:hint="default"/>
        <w:b w:val="0"/>
        <w:bCs w:val="0"/>
        <w:i/>
        <w:iCs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3842" w:hanging="9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16" w:hanging="9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90" w:hanging="9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64" w:hanging="9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38" w:hanging="966"/>
      </w:pPr>
      <w:rPr>
        <w:rFonts w:hint="default"/>
        <w:lang w:val="pt-PT" w:eastAsia="en-US" w:bidi="ar-SA"/>
      </w:rPr>
    </w:lvl>
  </w:abstractNum>
  <w:abstractNum w:abstractNumId="4">
    <w:nsid w:val="61885A6D"/>
    <w:multiLevelType w:val="multilevel"/>
    <w:tmpl w:val="F904A2E2"/>
    <w:lvl w:ilvl="0">
      <w:start w:val="4"/>
      <w:numFmt w:val="decimal"/>
      <w:lvlText w:val="%1"/>
      <w:lvlJc w:val="left"/>
      <w:pPr>
        <w:ind w:left="623" w:hanging="59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3" w:hanging="599"/>
        <w:jc w:val="left"/>
      </w:pPr>
      <w:rPr>
        <w:rFonts w:hint="default"/>
        <w:lang w:val="pt-PT" w:eastAsia="en-US" w:bidi="ar-SA"/>
      </w:rPr>
    </w:lvl>
    <w:lvl w:ilvl="2">
      <w:start w:val="9"/>
      <w:numFmt w:val="decimal"/>
      <w:lvlText w:val="%1.%2.%3."/>
      <w:lvlJc w:val="left"/>
      <w:pPr>
        <w:ind w:left="623" w:hanging="59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381" w:hanging="75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3948" w:hanging="7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04" w:hanging="7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61" w:hanging="7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7" w:hanging="7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73" w:hanging="759"/>
      </w:pPr>
      <w:rPr>
        <w:rFonts w:hint="default"/>
        <w:lang w:val="pt-PT" w:eastAsia="en-US" w:bidi="ar-SA"/>
      </w:rPr>
    </w:lvl>
  </w:abstractNum>
  <w:abstractNum w:abstractNumId="5">
    <w:nsid w:val="7CB74E8E"/>
    <w:multiLevelType w:val="multilevel"/>
    <w:tmpl w:val="66B475E0"/>
    <w:lvl w:ilvl="0">
      <w:start w:val="4"/>
      <w:numFmt w:val="decimal"/>
      <w:lvlText w:val="%1"/>
      <w:lvlJc w:val="left"/>
      <w:pPr>
        <w:ind w:left="623" w:hanging="76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23" w:hanging="761"/>
        <w:jc w:val="left"/>
      </w:pPr>
      <w:rPr>
        <w:rFonts w:hint="default"/>
        <w:lang w:val="pt-PT" w:eastAsia="en-US" w:bidi="ar-SA"/>
      </w:rPr>
    </w:lvl>
    <w:lvl w:ilvl="2">
      <w:start w:val="27"/>
      <w:numFmt w:val="decimal"/>
      <w:lvlText w:val="%1.%2.%3."/>
      <w:lvlJc w:val="left"/>
      <w:pPr>
        <w:ind w:left="623" w:hanging="761"/>
        <w:jc w:val="left"/>
      </w:pPr>
      <w:rPr>
        <w:rFonts w:hint="default"/>
        <w:spacing w:val="0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159" w:hanging="7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06" w:hanging="7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3" w:hanging="7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99" w:hanging="7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6" w:hanging="7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2" w:hanging="761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7B6C18"/>
    <w:rsid w:val="00114EE9"/>
    <w:rsid w:val="007B6C18"/>
    <w:rsid w:val="00F91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6C18"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6C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7B6C18"/>
    <w:rPr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7B6C18"/>
    <w:pPr>
      <w:spacing w:before="240"/>
      <w:ind w:left="256" w:hanging="233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styleId="PargrafodaLista">
    <w:name w:val="List Paragraph"/>
    <w:basedOn w:val="Normal"/>
    <w:uiPriority w:val="1"/>
    <w:qFormat/>
    <w:rsid w:val="007B6C18"/>
    <w:pPr>
      <w:spacing w:before="240"/>
      <w:ind w:left="623"/>
      <w:jc w:val="both"/>
    </w:pPr>
  </w:style>
  <w:style w:type="paragraph" w:customStyle="1" w:styleId="TableParagraph">
    <w:name w:val="Table Paragraph"/>
    <w:basedOn w:val="Normal"/>
    <w:uiPriority w:val="1"/>
    <w:qFormat/>
    <w:rsid w:val="007B6C18"/>
    <w:pPr>
      <w:spacing w:before="190"/>
      <w:ind w:left="60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918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89E"/>
    <w:rPr>
      <w:rFonts w:ascii="Tahoma" w:eastAsia="Arial MT" w:hAnsi="Tahoma" w:cs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4161</Words>
  <Characters>22471</Characters>
  <Application>Microsoft Office Word</Application>
  <DocSecurity>0</DocSecurity>
  <Lines>187</Lines>
  <Paragraphs>53</Paragraphs>
  <ScaleCrop>false</ScaleCrop>
  <Company/>
  <LinksUpToDate>false</LinksUpToDate>
  <CharactersWithSpaces>26579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XXX</cp:lastModifiedBy>
  <cp:revision>2</cp:revision>
  <dcterms:created xsi:type="dcterms:W3CDTF">2026-08-06T15:12:00Z</dcterms:created>
  <dcterms:modified xsi:type="dcterms:W3CDTF">2026-08-06T15:15:00Z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2025-11-17T00:00:00Z</vt:filetime>
  </property>
  <property fmtid="{D5CDD505-2E9C-101B-9397-08002B2CF9AE}" pid="4" name="LastSaved">
    <vt:filetime>2026-08-06T00:00:00Z</vt:filetime>
  </property>
  <property fmtid="{D5CDD505-2E9C-101B-9397-08002B2CF9AE}" pid="5" name="Producer">
    <vt:lpwstr>iText® Core 7.2.5 (AGPL version) ©2000-2023 iText Group NV</vt:lpwstr>
  </property>
</Properties>
</file>